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B01" w:rsidRDefault="00F87B0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87B01" w:rsidRDefault="00F87B01">
      <w:pPr>
        <w:pStyle w:val="ConsPlusNormal"/>
        <w:jc w:val="both"/>
        <w:outlineLvl w:val="0"/>
      </w:pPr>
    </w:p>
    <w:p w:rsidR="00F87B01" w:rsidRDefault="00F87B01">
      <w:pPr>
        <w:pStyle w:val="ConsPlusNormal"/>
        <w:jc w:val="both"/>
        <w:outlineLvl w:val="0"/>
      </w:pPr>
      <w:r>
        <w:t>Зарегистрировано в Минюсте России 9 октября 2020 г. N 60322</w:t>
      </w:r>
    </w:p>
    <w:p w:rsidR="00F87B01" w:rsidRDefault="00F87B0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7B01" w:rsidRDefault="00F87B01">
      <w:pPr>
        <w:pStyle w:val="ConsPlusNormal"/>
        <w:jc w:val="both"/>
      </w:pPr>
    </w:p>
    <w:p w:rsidR="00F87B01" w:rsidRDefault="00F87B01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F87B01" w:rsidRDefault="00F87B01">
      <w:pPr>
        <w:pStyle w:val="ConsPlusTitle"/>
        <w:jc w:val="both"/>
      </w:pPr>
    </w:p>
    <w:p w:rsidR="00F87B01" w:rsidRDefault="00F87B01">
      <w:pPr>
        <w:pStyle w:val="ConsPlusTitle"/>
        <w:jc w:val="center"/>
      </w:pPr>
      <w:r>
        <w:t>ПРИКАЗ</w:t>
      </w:r>
    </w:p>
    <w:p w:rsidR="00F87B01" w:rsidRDefault="00F87B01">
      <w:pPr>
        <w:pStyle w:val="ConsPlusTitle"/>
        <w:jc w:val="center"/>
      </w:pPr>
      <w:r>
        <w:t>от 10 сентября 2020 г. N 587</w:t>
      </w:r>
    </w:p>
    <w:p w:rsidR="00F87B01" w:rsidRDefault="00F87B01">
      <w:pPr>
        <w:pStyle w:val="ConsPlusTitle"/>
        <w:jc w:val="both"/>
      </w:pPr>
    </w:p>
    <w:p w:rsidR="00F87B01" w:rsidRDefault="00F87B01">
      <w:pPr>
        <w:pStyle w:val="ConsPlusTitle"/>
        <w:jc w:val="center"/>
      </w:pPr>
      <w:r>
        <w:t>ОБ УТВЕРЖДЕНИИ ПОРЯДКА</w:t>
      </w:r>
    </w:p>
    <w:p w:rsidR="00F87B01" w:rsidRDefault="00F87B01">
      <w:pPr>
        <w:pStyle w:val="ConsPlusTitle"/>
        <w:jc w:val="center"/>
      </w:pPr>
      <w:r>
        <w:t>ПРОВЕДЕНИЯ АКЦИОНЕРНЫМ ОБЩЕСТВОМ "ФЕДЕРАЛЬНАЯ КОРПОРАЦИЯ</w:t>
      </w:r>
    </w:p>
    <w:p w:rsidR="00F87B01" w:rsidRDefault="00F87B01">
      <w:pPr>
        <w:pStyle w:val="ConsPlusTitle"/>
        <w:jc w:val="center"/>
      </w:pPr>
      <w:r>
        <w:t>ПО РАЗВИТИЮ МАЛОГО И СРЕДНЕГО ПРЕДПРИНИМАТЕЛЬСТВА"</w:t>
      </w:r>
    </w:p>
    <w:p w:rsidR="00F87B01" w:rsidRDefault="00F87B01">
      <w:pPr>
        <w:pStyle w:val="ConsPlusTitle"/>
        <w:jc w:val="center"/>
      </w:pPr>
      <w:r>
        <w:t>ЕЖЕГОДНОГО РАНЖИРОВАНИЯ ФОНДОВ СОДЕЙСТВИЯ КРЕДИТОВАНИЮ</w:t>
      </w:r>
    </w:p>
    <w:p w:rsidR="00F87B01" w:rsidRDefault="00F87B01">
      <w:pPr>
        <w:pStyle w:val="ConsPlusTitle"/>
        <w:jc w:val="center"/>
      </w:pPr>
      <w:r>
        <w:t>(ГАРАНТИЙНЫХ ФОНДОВ, ФОНДОВ ПОРУЧИТЕЛЬСТВ) С ПРИСВОЕНИЕМ</w:t>
      </w:r>
    </w:p>
    <w:p w:rsidR="00F87B01" w:rsidRDefault="00F87B01">
      <w:pPr>
        <w:pStyle w:val="ConsPlusTitle"/>
        <w:jc w:val="center"/>
      </w:pPr>
      <w:r>
        <w:t>РАНГА, ХАРАКТЕРИЗУЮЩЕГО СТЕПЕНЬ ФИНАНСОВОЙ УСТОЙЧИВОСТИ</w:t>
      </w:r>
    </w:p>
    <w:p w:rsidR="00F87B01" w:rsidRDefault="00F87B01">
      <w:pPr>
        <w:pStyle w:val="ConsPlusTitle"/>
        <w:jc w:val="center"/>
      </w:pPr>
      <w:r>
        <w:t>И ЭФФЕКТИВНОСТЬ ДЕЯТЕЛЬНОСТИ ФОНДОВ СОДЕЙСТВИЯ КРЕДИТОВАНИЮ</w:t>
      </w:r>
    </w:p>
    <w:p w:rsidR="00F87B01" w:rsidRDefault="00F87B01">
      <w:pPr>
        <w:pStyle w:val="ConsPlusTitle"/>
        <w:jc w:val="center"/>
      </w:pPr>
      <w:r>
        <w:t>(ГАРАНТИЙНЫХ ФОНДОВ, ФОНДОВ ПОРУЧИТЕЛЬСТВ) КАК УЧАСТНИКОВ</w:t>
      </w:r>
    </w:p>
    <w:p w:rsidR="00F87B01" w:rsidRDefault="00F87B01">
      <w:pPr>
        <w:pStyle w:val="ConsPlusTitle"/>
        <w:jc w:val="center"/>
      </w:pPr>
      <w:r>
        <w:t>НАЦИОНАЛЬНОЙ ГАРАНТИЙНОЙ СИСТЕМЫ ПОДДЕРЖКИ МАЛОГО</w:t>
      </w:r>
    </w:p>
    <w:p w:rsidR="00F87B01" w:rsidRDefault="00F87B01">
      <w:pPr>
        <w:pStyle w:val="ConsPlusTitle"/>
        <w:jc w:val="center"/>
      </w:pPr>
      <w:r>
        <w:t>И СРЕДНЕГО ПРЕДПРИНИМАТЕЛЬСТВА</w:t>
      </w:r>
    </w:p>
    <w:p w:rsidR="00F87B01" w:rsidRDefault="00F87B0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87B0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B01" w:rsidRDefault="00F87B0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B01" w:rsidRDefault="00F87B0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7B01" w:rsidRDefault="00F87B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7B01" w:rsidRDefault="00F87B0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12.07.2022 </w:t>
            </w:r>
            <w:hyperlink r:id="rId5">
              <w:r>
                <w:rPr>
                  <w:color w:val="0000FF"/>
                </w:rPr>
                <w:t>N 362</w:t>
              </w:r>
            </w:hyperlink>
            <w:r>
              <w:rPr>
                <w:color w:val="392C69"/>
              </w:rPr>
              <w:t>,</w:t>
            </w:r>
          </w:p>
          <w:p w:rsidR="00F87B01" w:rsidRDefault="00F87B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29.05.2024 </w:t>
            </w:r>
            <w:hyperlink r:id="rId6">
              <w:r>
                <w:rPr>
                  <w:color w:val="0000FF"/>
                </w:rPr>
                <w:t>N 323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B01" w:rsidRDefault="00F87B01">
            <w:pPr>
              <w:pStyle w:val="ConsPlusNormal"/>
            </w:pPr>
          </w:p>
        </w:tc>
      </w:tr>
    </w:tbl>
    <w:p w:rsidR="00F87B01" w:rsidRDefault="00F87B01">
      <w:pPr>
        <w:pStyle w:val="ConsPlusNormal"/>
        <w:jc w:val="both"/>
      </w:pPr>
    </w:p>
    <w:p w:rsidR="00F87B01" w:rsidRDefault="00F87B01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частью 9 статьи 15.2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2020, N 24, ст. 3743), </w:t>
      </w:r>
      <w:hyperlink r:id="rId8">
        <w:r>
          <w:rPr>
            <w:color w:val="0000FF"/>
          </w:rPr>
          <w:t>пунктом 1</w:t>
        </w:r>
      </w:hyperlink>
      <w:r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"О Министерстве экономического развития Российской Федерации" (Собрание законодательства Российской Федерации, 2008, N 24, ст. 2867; 2020, N 27, ст. 4216), приказываю:</w:t>
      </w:r>
    </w:p>
    <w:p w:rsidR="00F87B01" w:rsidRDefault="00F87B0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>
        <w:r>
          <w:rPr>
            <w:color w:val="0000FF"/>
          </w:rPr>
          <w:t>Порядок</w:t>
        </w:r>
      </w:hyperlink>
      <w:r>
        <w:t xml:space="preserve"> проведения акционерным обществом "Федеральная корпорация по развитию малого и среднего предпринимательства" ежегодного ранжирования фондов содействия кредитованию (гарантийных фондов, фондов поручительств) с присвоением ранга, характеризующего степень финансовой устойчивости и эффективность деятельности фондов содействия кредитованию (гарантийных фондов, фондов поручительств) как участников национальной гарантийной системы поддержки малого и среднего предпринимательства.</w:t>
      </w:r>
    </w:p>
    <w:p w:rsidR="00F87B01" w:rsidRDefault="00F87B01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2021 года.</w:t>
      </w:r>
    </w:p>
    <w:p w:rsidR="00F87B01" w:rsidRDefault="00F87B01">
      <w:pPr>
        <w:pStyle w:val="ConsPlusNormal"/>
        <w:jc w:val="both"/>
      </w:pPr>
    </w:p>
    <w:p w:rsidR="00F87B01" w:rsidRDefault="00F87B01">
      <w:pPr>
        <w:pStyle w:val="ConsPlusNormal"/>
        <w:jc w:val="right"/>
      </w:pPr>
      <w:r>
        <w:t>Министр</w:t>
      </w:r>
    </w:p>
    <w:p w:rsidR="00F87B01" w:rsidRDefault="00F87B01">
      <w:pPr>
        <w:pStyle w:val="ConsPlusNormal"/>
        <w:jc w:val="right"/>
      </w:pPr>
      <w:r>
        <w:t>М.Г.РЕШЕТНИКОВ</w:t>
      </w:r>
    </w:p>
    <w:p w:rsidR="00F87B01" w:rsidRDefault="00F87B01">
      <w:pPr>
        <w:pStyle w:val="ConsPlusNormal"/>
        <w:jc w:val="both"/>
      </w:pPr>
    </w:p>
    <w:p w:rsidR="00F87B01" w:rsidRDefault="00F87B01">
      <w:pPr>
        <w:pStyle w:val="ConsPlusNormal"/>
        <w:jc w:val="both"/>
      </w:pPr>
    </w:p>
    <w:p w:rsidR="00F87B01" w:rsidRDefault="00F87B01">
      <w:pPr>
        <w:pStyle w:val="ConsPlusNormal"/>
        <w:jc w:val="both"/>
      </w:pPr>
    </w:p>
    <w:p w:rsidR="00F87B01" w:rsidRDefault="00F87B01">
      <w:pPr>
        <w:pStyle w:val="ConsPlusNormal"/>
        <w:jc w:val="both"/>
      </w:pPr>
    </w:p>
    <w:p w:rsidR="00F87B01" w:rsidRDefault="00F87B01">
      <w:pPr>
        <w:pStyle w:val="ConsPlusNormal"/>
        <w:jc w:val="both"/>
      </w:pPr>
    </w:p>
    <w:p w:rsidR="00F87B01" w:rsidRDefault="00F87B01">
      <w:pPr>
        <w:pStyle w:val="ConsPlusNormal"/>
        <w:jc w:val="right"/>
        <w:outlineLvl w:val="0"/>
      </w:pPr>
      <w:r>
        <w:t>Утвержден</w:t>
      </w:r>
    </w:p>
    <w:p w:rsidR="00F87B01" w:rsidRDefault="00F87B01">
      <w:pPr>
        <w:pStyle w:val="ConsPlusNormal"/>
        <w:jc w:val="right"/>
      </w:pPr>
      <w:r>
        <w:t>приказом Минэкономразвития России</w:t>
      </w:r>
    </w:p>
    <w:p w:rsidR="00F87B01" w:rsidRDefault="00F87B01">
      <w:pPr>
        <w:pStyle w:val="ConsPlusNormal"/>
        <w:jc w:val="right"/>
      </w:pPr>
      <w:r>
        <w:t>от 10 сентября N 587</w:t>
      </w:r>
    </w:p>
    <w:p w:rsidR="00F87B01" w:rsidRDefault="00F87B01">
      <w:pPr>
        <w:pStyle w:val="ConsPlusNormal"/>
        <w:jc w:val="both"/>
      </w:pPr>
    </w:p>
    <w:p w:rsidR="00F87B01" w:rsidRDefault="00F87B01">
      <w:pPr>
        <w:pStyle w:val="ConsPlusTitle"/>
        <w:jc w:val="center"/>
      </w:pPr>
      <w:bookmarkStart w:id="0" w:name="P38"/>
      <w:bookmarkEnd w:id="0"/>
      <w:r>
        <w:lastRenderedPageBreak/>
        <w:t>ПОРЯДОК</w:t>
      </w:r>
    </w:p>
    <w:p w:rsidR="00F87B01" w:rsidRDefault="00F87B01">
      <w:pPr>
        <w:pStyle w:val="ConsPlusTitle"/>
        <w:jc w:val="center"/>
      </w:pPr>
      <w:r>
        <w:t>ПРОВЕДЕНИЯ АКЦИОНЕРНЫМ ОБЩЕСТВОМ "ФЕДЕРАЛЬНАЯ КОРПОРАЦИЯ</w:t>
      </w:r>
    </w:p>
    <w:p w:rsidR="00F87B01" w:rsidRDefault="00F87B01">
      <w:pPr>
        <w:pStyle w:val="ConsPlusTitle"/>
        <w:jc w:val="center"/>
      </w:pPr>
      <w:r>
        <w:t>ПО РАЗВИТИЮ МАЛОГО И СРЕДНЕГО ПРЕДПРИНИМАТЕЛЬСТВА"</w:t>
      </w:r>
    </w:p>
    <w:p w:rsidR="00F87B01" w:rsidRDefault="00F87B01">
      <w:pPr>
        <w:pStyle w:val="ConsPlusTitle"/>
        <w:jc w:val="center"/>
      </w:pPr>
      <w:r>
        <w:t>ЕЖЕГОДНОГО РАНЖИРОВАНИЯ ФОНДОВ СОДЕЙСТВИЯ КРЕДИТОВАНИЮ</w:t>
      </w:r>
    </w:p>
    <w:p w:rsidR="00F87B01" w:rsidRDefault="00F87B01">
      <w:pPr>
        <w:pStyle w:val="ConsPlusTitle"/>
        <w:jc w:val="center"/>
      </w:pPr>
      <w:r>
        <w:t>(ГАРАНТИЙНЫХ ФОНДОВ, ФОНДОВ ПОРУЧИТЕЛЬСТВ) С ПРИСВОЕНИЕМ</w:t>
      </w:r>
    </w:p>
    <w:p w:rsidR="00F87B01" w:rsidRDefault="00F87B01">
      <w:pPr>
        <w:pStyle w:val="ConsPlusTitle"/>
        <w:jc w:val="center"/>
      </w:pPr>
      <w:r>
        <w:t>РАНГА, ХАРАКТЕРИЗУЮЩЕГО СТЕПЕНЬ ФИНАНСОВОЙ УСТОЙЧИВОСТИ</w:t>
      </w:r>
    </w:p>
    <w:p w:rsidR="00F87B01" w:rsidRDefault="00F87B01">
      <w:pPr>
        <w:pStyle w:val="ConsPlusTitle"/>
        <w:jc w:val="center"/>
      </w:pPr>
      <w:r>
        <w:t>И ЭФФЕКТИВНОСТЬ ДЕЯТЕЛЬНОСТИ ФОНДОВ СОДЕЙСТВИЯ КРЕДИТОВАНИЮ</w:t>
      </w:r>
    </w:p>
    <w:p w:rsidR="00F87B01" w:rsidRDefault="00F87B01">
      <w:pPr>
        <w:pStyle w:val="ConsPlusTitle"/>
        <w:jc w:val="center"/>
      </w:pPr>
      <w:r>
        <w:t>(ГАРАНТИЙНЫХ ФОНДОВ, ФОНДОВ ПОРУЧИТЕЛЬСТВ) КАК УЧАСТНИКОВ</w:t>
      </w:r>
    </w:p>
    <w:p w:rsidR="00F87B01" w:rsidRDefault="00F87B01">
      <w:pPr>
        <w:pStyle w:val="ConsPlusTitle"/>
        <w:jc w:val="center"/>
      </w:pPr>
      <w:r>
        <w:t>НАЦИОНАЛЬНОЙ ГАРАНТИЙНОЙ СИСТЕМЫ ПОДДЕРЖКИ МАЛОГО</w:t>
      </w:r>
    </w:p>
    <w:p w:rsidR="00F87B01" w:rsidRDefault="00F87B01">
      <w:pPr>
        <w:pStyle w:val="ConsPlusTitle"/>
        <w:jc w:val="center"/>
      </w:pPr>
      <w:r>
        <w:t>И СРЕДНЕГО ПРЕДПРИНИМАТЕЛЬСТВА</w:t>
      </w:r>
    </w:p>
    <w:p w:rsidR="00F87B01" w:rsidRDefault="00F87B0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87B0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B01" w:rsidRDefault="00F87B0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B01" w:rsidRDefault="00F87B0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7B01" w:rsidRDefault="00F87B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7B01" w:rsidRDefault="00F87B0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12.07.2022 </w:t>
            </w:r>
            <w:hyperlink r:id="rId9">
              <w:r>
                <w:rPr>
                  <w:color w:val="0000FF"/>
                </w:rPr>
                <w:t>N 362</w:t>
              </w:r>
            </w:hyperlink>
            <w:r>
              <w:rPr>
                <w:color w:val="392C69"/>
              </w:rPr>
              <w:t>,</w:t>
            </w:r>
          </w:p>
          <w:p w:rsidR="00F87B01" w:rsidRDefault="00F87B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29.05.2024 </w:t>
            </w:r>
            <w:hyperlink r:id="rId10">
              <w:r>
                <w:rPr>
                  <w:color w:val="0000FF"/>
                </w:rPr>
                <w:t>N 323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B01" w:rsidRDefault="00F87B01">
            <w:pPr>
              <w:pStyle w:val="ConsPlusNormal"/>
            </w:pPr>
          </w:p>
        </w:tc>
      </w:tr>
    </w:tbl>
    <w:p w:rsidR="00F87B01" w:rsidRDefault="00F87B01">
      <w:pPr>
        <w:pStyle w:val="ConsPlusNormal"/>
        <w:jc w:val="both"/>
      </w:pPr>
    </w:p>
    <w:p w:rsidR="00F87B01" w:rsidRDefault="00F87B01">
      <w:pPr>
        <w:pStyle w:val="ConsPlusNormal"/>
        <w:ind w:firstLine="540"/>
        <w:jc w:val="both"/>
      </w:pPr>
      <w:r>
        <w:t>1. Настоящий Порядок определяет правила проведения акционерным обществом "Федеральная корпорация по развитию малого и среднего предпринимательства" (далее - АО "Корпорация "МСП") ежегодного ранжирования фондов содействия кредитованию (гарантийных фондов, фондов поручительств) (далее соответственно - ранжирование, РГО) с присвоением ранга, характеризующего степень финансовой устойчивости и эффективность деятельности РГО как участников национальной гарантийной системы поддержки малого и среднего предпринимательства (далее - НГС).</w:t>
      </w:r>
    </w:p>
    <w:p w:rsidR="00F87B01" w:rsidRDefault="00F87B01">
      <w:pPr>
        <w:pStyle w:val="ConsPlusNormal"/>
        <w:spacing w:before="220"/>
        <w:ind w:firstLine="540"/>
        <w:jc w:val="both"/>
      </w:pPr>
      <w:bookmarkStart w:id="1" w:name="P53"/>
      <w:bookmarkEnd w:id="1"/>
      <w:r>
        <w:t>2. Ранжирование проводит АО "Корпорация "МСП" ежегодно с 1 мая по 1 августа соответствующего календарного года. Отчетным периодом ранжирования является календарный год, предшествующий году, в котором проводится ранжирование (далее - отчетный период).</w:t>
      </w:r>
    </w:p>
    <w:p w:rsidR="00F87B01" w:rsidRDefault="00F87B01">
      <w:pPr>
        <w:pStyle w:val="ConsPlusNormal"/>
        <w:spacing w:before="220"/>
        <w:ind w:firstLine="540"/>
        <w:jc w:val="both"/>
      </w:pPr>
      <w:r>
        <w:t>3. В целях проведения ранжирования АО "Корпорация "МСП" ежегодно в срок до 30 января утверждает и размещает на своем официальном сайте в информационно-телекоммуникационной сети "Интернет" календарный план проведения ранжирования.</w:t>
      </w:r>
    </w:p>
    <w:p w:rsidR="00F87B01" w:rsidRDefault="00F87B01">
      <w:pPr>
        <w:pStyle w:val="ConsPlusNormal"/>
        <w:spacing w:before="220"/>
        <w:ind w:firstLine="540"/>
        <w:jc w:val="both"/>
      </w:pPr>
      <w:r>
        <w:t>4. Ранжирование проводится с использованием автоматизированной информационной системы "Мониторинг МСП" (</w:t>
      </w:r>
      <w:hyperlink r:id="rId11">
        <w:r>
          <w:rPr>
            <w:color w:val="0000FF"/>
          </w:rPr>
          <w:t>http://monitoring.corpmsp.ru</w:t>
        </w:r>
      </w:hyperlink>
      <w:r>
        <w:t>).</w:t>
      </w:r>
    </w:p>
    <w:p w:rsidR="00F87B01" w:rsidRDefault="00F87B01">
      <w:pPr>
        <w:pStyle w:val="ConsPlusNormal"/>
        <w:spacing w:before="220"/>
        <w:ind w:firstLine="540"/>
        <w:jc w:val="both"/>
      </w:pPr>
      <w:bookmarkStart w:id="2" w:name="P56"/>
      <w:bookmarkEnd w:id="2"/>
      <w:r>
        <w:t xml:space="preserve">5. АО "Корпорация "МСП" проводит ранжирование на основании информации, полученной по формам и в составе, которые предусмотрены </w:t>
      </w:r>
      <w:hyperlink r:id="rId12">
        <w:r>
          <w:rPr>
            <w:color w:val="0000FF"/>
          </w:rPr>
          <w:t>приложением</w:t>
        </w:r>
      </w:hyperlink>
      <w:r>
        <w:t xml:space="preserve"> к Порядку, срокам и формам представления информации, предусмотренной пунктом 5 Правил проведения акционерным обществом "Федеральная корпорация по развитию малого и среднего предпринимательства" мониторинга оказания федеральными органами исполнительной власти, органами исполнительной власти субъектов Российской Федерации, органами местного самоуправления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мониторинга оказания организациями, образующими инфраструктуру поддержки субъектов малого и среднего предпринимательства, поддержки субъектам малого и среднего предпринимательства, а также составу такой информации, утвержденным приказом Минэкономразвития России от 19 февраля 2020 г. N 77 (зарегистрирован в Минюсте России 16 апреля 2020 г., регистрационный N 58119) (отчет фонда содействия кредитованию (гарантийного фонда, фонда поручительств) в целях ранжирования с присвоением ранга) (далее - отчет).</w:t>
      </w:r>
    </w:p>
    <w:p w:rsidR="00F87B01" w:rsidRDefault="00F87B01">
      <w:pPr>
        <w:pStyle w:val="ConsPlusNormal"/>
        <w:spacing w:before="220"/>
        <w:ind w:firstLine="540"/>
        <w:jc w:val="both"/>
      </w:pPr>
      <w:bookmarkStart w:id="3" w:name="P57"/>
      <w:bookmarkEnd w:id="3"/>
      <w:r>
        <w:t xml:space="preserve">6. В случае недостаточности у АО "Корпорация "МСП" информации и документов, необходимых для проведения ранжирования, АО "Корпорация "МСП" по согласованию с Минэкономразвития России в пределах срока ранжирования, предусмотренного </w:t>
      </w:r>
      <w:hyperlink w:anchor="P53">
        <w:r>
          <w:rPr>
            <w:color w:val="0000FF"/>
          </w:rPr>
          <w:t>пунктом 2</w:t>
        </w:r>
      </w:hyperlink>
      <w:r>
        <w:t xml:space="preserve"> настоящего Порядка, вправе запросить у РГО дополнительные информацию и документы.</w:t>
      </w:r>
    </w:p>
    <w:p w:rsidR="00F87B01" w:rsidRDefault="00F87B01">
      <w:pPr>
        <w:pStyle w:val="ConsPlusNormal"/>
        <w:spacing w:before="220"/>
        <w:ind w:firstLine="540"/>
        <w:jc w:val="both"/>
      </w:pPr>
      <w:r>
        <w:lastRenderedPageBreak/>
        <w:t xml:space="preserve">7. Ранговые шкалы финансовой устойчивости РГО и эффективности деятельности РГО представляются в виде системы ранговых категорий в целях классификации уровней ранга (рекомендуемый образец приведен в </w:t>
      </w:r>
      <w:hyperlink w:anchor="P111">
        <w:r>
          <w:rPr>
            <w:color w:val="0000FF"/>
          </w:rPr>
          <w:t>приложении N 1</w:t>
        </w:r>
      </w:hyperlink>
      <w:r>
        <w:t xml:space="preserve"> к настоящему Порядку).</w:t>
      </w:r>
    </w:p>
    <w:p w:rsidR="00F87B01" w:rsidRDefault="00F87B01">
      <w:pPr>
        <w:pStyle w:val="ConsPlusNormal"/>
        <w:spacing w:before="220"/>
        <w:ind w:firstLine="540"/>
        <w:jc w:val="both"/>
      </w:pPr>
      <w:r>
        <w:t>8. Ранжирование включает:</w:t>
      </w:r>
    </w:p>
    <w:p w:rsidR="00F87B01" w:rsidRDefault="00F87B01">
      <w:pPr>
        <w:pStyle w:val="ConsPlusNormal"/>
        <w:spacing w:before="220"/>
        <w:ind w:firstLine="540"/>
        <w:jc w:val="both"/>
      </w:pPr>
      <w:r>
        <w:t xml:space="preserve">1) анализ АО "Корпорация "МСП" информации, указанной в </w:t>
      </w:r>
      <w:hyperlink w:anchor="P56">
        <w:r>
          <w:rPr>
            <w:color w:val="0000FF"/>
          </w:rPr>
          <w:t>пункте 5</w:t>
        </w:r>
      </w:hyperlink>
      <w:r>
        <w:t xml:space="preserve"> настоящего Порядка, а также информации и документов, представленных РГО в соответствии с </w:t>
      </w:r>
      <w:hyperlink w:anchor="P57">
        <w:r>
          <w:rPr>
            <w:color w:val="0000FF"/>
          </w:rPr>
          <w:t>пунктом 6</w:t>
        </w:r>
      </w:hyperlink>
      <w:r>
        <w:t xml:space="preserve"> настоящего Порядка;</w:t>
      </w:r>
    </w:p>
    <w:p w:rsidR="00F87B01" w:rsidRDefault="00F87B01">
      <w:pPr>
        <w:pStyle w:val="ConsPlusNormal"/>
        <w:spacing w:before="220"/>
        <w:ind w:firstLine="540"/>
        <w:jc w:val="both"/>
      </w:pPr>
      <w:r>
        <w:t xml:space="preserve">2) оценку фактора неоднородности среды функционирования РГО, в том числе уровень кредитного риска в субъекте Российской Федерации, в котором осуществляет свою деятельность РГО, определяемый как отношение общего объема просроченной задолженности по кредитам субъектов малого и среднего предпринимательства (далее - субъекты МСП) в соответствующем субъекте Российской Федерации к общему объему кредитного портфеля субъектов МСП в таком субъекте Российской Федерации на основании данных Центрального банка Российской Федерации, публикуемых на его официальном сайте в информационно-телекоммуникационной сети "Интернет" в соответствии с </w:t>
      </w:r>
      <w:hyperlink r:id="rId13">
        <w:r>
          <w:rPr>
            <w:color w:val="0000FF"/>
          </w:rPr>
          <w:t>пунктом 18 статьи 4</w:t>
        </w:r>
      </w:hyperlink>
      <w:r>
        <w:t xml:space="preserve"> Федерального закона от 10 июля 2002 г. N 86-ФЗ "О Центральном банке Российской Федерации (Банке России)" (Собрание законодательства Российской Федерации, 2002, N 28, ст. 2790; 2018, N 32, ст. 5115), по состоянию на конец отчетного периода;</w:t>
      </w:r>
    </w:p>
    <w:p w:rsidR="00F87B01" w:rsidRDefault="00F87B01">
      <w:pPr>
        <w:pStyle w:val="ConsPlusNormal"/>
        <w:spacing w:before="220"/>
        <w:ind w:firstLine="540"/>
        <w:jc w:val="both"/>
      </w:pPr>
      <w:r>
        <w:t xml:space="preserve">3) сравнительный анализ РГО по отношению друг к другу по показателям, характеризующим степень финансовой устойчивости, а также эффективность деятельности РГО относительно средней результативности по всем РГО, являющимся участниками НГС, и определение итоговых баллов по показателям, а также по объединенным группам показателей в зависимости от диапазонов значений показателей (рекомендуемый образец приведен в </w:t>
      </w:r>
      <w:hyperlink w:anchor="P207">
        <w:r>
          <w:rPr>
            <w:color w:val="0000FF"/>
          </w:rPr>
          <w:t>приложении N 2</w:t>
        </w:r>
      </w:hyperlink>
      <w:r>
        <w:t xml:space="preserve"> к настоящему Порядку).</w:t>
      </w:r>
    </w:p>
    <w:p w:rsidR="00F87B01" w:rsidRDefault="00F87B01">
      <w:pPr>
        <w:pStyle w:val="ConsPlusNormal"/>
        <w:spacing w:before="220"/>
        <w:ind w:firstLine="540"/>
        <w:jc w:val="both"/>
      </w:pPr>
      <w:r>
        <w:t xml:space="preserve">Приведенные в </w:t>
      </w:r>
      <w:hyperlink w:anchor="P211">
        <w:r>
          <w:rPr>
            <w:color w:val="0000FF"/>
          </w:rPr>
          <w:t>таблице 1</w:t>
        </w:r>
      </w:hyperlink>
      <w:r>
        <w:t xml:space="preserve"> и </w:t>
      </w:r>
      <w:hyperlink w:anchor="P388">
        <w:r>
          <w:rPr>
            <w:color w:val="0000FF"/>
          </w:rPr>
          <w:t>таблице 2</w:t>
        </w:r>
      </w:hyperlink>
      <w:r>
        <w:t xml:space="preserve"> приложения N 2 к настоящему Порядку показатели возрастающего типа упорядочиваются по возрастанию, убывающего - по убыванию.</w:t>
      </w:r>
    </w:p>
    <w:p w:rsidR="00F87B01" w:rsidRDefault="00F87B01">
      <w:pPr>
        <w:pStyle w:val="ConsPlusNormal"/>
        <w:spacing w:before="220"/>
        <w:ind w:firstLine="540"/>
        <w:jc w:val="both"/>
      </w:pPr>
      <w:r>
        <w:t xml:space="preserve">В зависимости от порядка определения балльных диапазонов показателей, приведенных в </w:t>
      </w:r>
      <w:hyperlink w:anchor="P211">
        <w:r>
          <w:rPr>
            <w:color w:val="0000FF"/>
          </w:rPr>
          <w:t>таблице 1</w:t>
        </w:r>
      </w:hyperlink>
      <w:r>
        <w:t xml:space="preserve"> и </w:t>
      </w:r>
      <w:hyperlink w:anchor="P388">
        <w:r>
          <w:rPr>
            <w:color w:val="0000FF"/>
          </w:rPr>
          <w:t>таблице 2</w:t>
        </w:r>
      </w:hyperlink>
      <w:r>
        <w:t xml:space="preserve"> приложения N 2 к настоящему Порядку, выделяются следующие признаки показателей:</w:t>
      </w:r>
    </w:p>
    <w:p w:rsidR="00F87B01" w:rsidRDefault="00F87B01">
      <w:pPr>
        <w:pStyle w:val="ConsPlusNormal"/>
        <w:spacing w:before="220"/>
        <w:ind w:firstLine="540"/>
        <w:jc w:val="both"/>
      </w:pPr>
      <w:r>
        <w:t xml:space="preserve">- фиксированный показатель, значение которого определяется в соответствии с описанием расчета показателя в </w:t>
      </w:r>
      <w:hyperlink w:anchor="P207">
        <w:r>
          <w:rPr>
            <w:color w:val="0000FF"/>
          </w:rPr>
          <w:t>приложении N 2</w:t>
        </w:r>
      </w:hyperlink>
      <w:r>
        <w:t xml:space="preserve"> к настоящему Порядку;</w:t>
      </w:r>
    </w:p>
    <w:p w:rsidR="00F87B01" w:rsidRDefault="00F87B01">
      <w:pPr>
        <w:pStyle w:val="ConsPlusNormal"/>
        <w:spacing w:before="220"/>
        <w:ind w:firstLine="540"/>
        <w:jc w:val="both"/>
      </w:pPr>
      <w:r>
        <w:t>- показатель с квартильным распределением (группируются на четыре квартиля). Первый квартиль формируется как 25% первых значений, четвертый квартиль формируется как 25% последних значений. Пороговому значению (Кв1) присваивается крайнее правое значение показателя в первом квартиле. Пороговому значению (Кв2) присваивается крайнее правое значение показателя во втором квартиле. Пороговому значению (Кв3) присваивается крайнее правое значение показателя в третьем квартиле. Пороговому значению (Кв4) присваивается крайнее правое значение показателя в четвертом квартиле;</w:t>
      </w:r>
    </w:p>
    <w:p w:rsidR="00F87B01" w:rsidRDefault="00F87B01">
      <w:pPr>
        <w:pStyle w:val="ConsPlusNormal"/>
        <w:spacing w:before="220"/>
        <w:ind w:firstLine="540"/>
        <w:jc w:val="both"/>
      </w:pPr>
      <w:r>
        <w:t>4) присвоение РГО рангов, характеризующих степень финансовой устойчивости и эффективность деятельности РГО, в соответствии с уровнями, достигнутыми РГО в диапазонах значений ранговых категорий, предусмотренных ранговой шкалой финансовой устойчивости РГО и ранговой шкалой эффективности деятельности РГО (рекомендуемый образец приведен в приложении N 1 к настоящему Порядку);</w:t>
      </w:r>
    </w:p>
    <w:p w:rsidR="00F87B01" w:rsidRDefault="00F87B01">
      <w:pPr>
        <w:pStyle w:val="ConsPlusNormal"/>
        <w:spacing w:before="220"/>
        <w:ind w:firstLine="540"/>
        <w:jc w:val="both"/>
      </w:pPr>
      <w:bookmarkStart w:id="4" w:name="P68"/>
      <w:bookmarkEnd w:id="4"/>
      <w:r>
        <w:t xml:space="preserve">5) оформление результатов ранжирования посредством составления АО "Корпорация "МСП" сводного рэнкинга с указанием в нем присвоенных рангов РГО и отдельных ключевых показателей деятельности РГО за отчетный период (рекомендуемый образец приведен в </w:t>
      </w:r>
      <w:hyperlink w:anchor="P554">
        <w:r>
          <w:rPr>
            <w:color w:val="0000FF"/>
          </w:rPr>
          <w:t>приложении N 3</w:t>
        </w:r>
      </w:hyperlink>
      <w:r>
        <w:t xml:space="preserve"> к </w:t>
      </w:r>
      <w:r>
        <w:lastRenderedPageBreak/>
        <w:t>настоящему Порядку).</w:t>
      </w:r>
    </w:p>
    <w:p w:rsidR="00F87B01" w:rsidRDefault="00F87B01">
      <w:pPr>
        <w:pStyle w:val="ConsPlusNormal"/>
        <w:spacing w:before="220"/>
        <w:ind w:firstLine="540"/>
        <w:jc w:val="both"/>
      </w:pPr>
      <w:r>
        <w:t>9. Ранг по каждому блоку показателей ("Финансовая устойчивость РГО" и "Эффективность деятельности РГО"), включаемый в итоговый ранг, присваивается РГО на основе значений интегральных баллов, рассчитываемых по формуле:</w:t>
      </w:r>
    </w:p>
    <w:p w:rsidR="00F87B01" w:rsidRDefault="00F87B01">
      <w:pPr>
        <w:pStyle w:val="ConsPlusNormal"/>
        <w:jc w:val="both"/>
      </w:pPr>
    </w:p>
    <w:p w:rsidR="00F87B01" w:rsidRDefault="00F87B01">
      <w:pPr>
        <w:pStyle w:val="ConsPlusNormal"/>
        <w:jc w:val="center"/>
      </w:pPr>
      <w:r>
        <w:rPr>
          <w:noProof/>
          <w:position w:val="-17"/>
        </w:rPr>
        <w:drawing>
          <wp:inline distT="0" distB="0" distL="0" distR="0">
            <wp:extent cx="2179320" cy="36703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F87B01" w:rsidRDefault="00F87B01">
      <w:pPr>
        <w:pStyle w:val="ConsPlusNormal"/>
        <w:jc w:val="both"/>
      </w:pPr>
    </w:p>
    <w:p w:rsidR="00F87B01" w:rsidRDefault="00F87B01">
      <w:pPr>
        <w:pStyle w:val="ConsPlusNormal"/>
        <w:ind w:firstLine="540"/>
        <w:jc w:val="both"/>
      </w:pPr>
      <w:r>
        <w:t>где:</w:t>
      </w:r>
    </w:p>
    <w:p w:rsidR="00F87B01" w:rsidRDefault="00F87B01">
      <w:pPr>
        <w:pStyle w:val="ConsPlusNormal"/>
        <w:spacing w:before="220"/>
        <w:ind w:firstLine="540"/>
        <w:jc w:val="both"/>
      </w:pPr>
      <w:r>
        <w:t>R - интегральный балл по блоку "Финансовая устойчивость РГО" или блоку "Эффективность деятельности РГО";</w:t>
      </w:r>
    </w:p>
    <w:p w:rsidR="00F87B01" w:rsidRDefault="00F87B01">
      <w:pPr>
        <w:pStyle w:val="ConsPlusNormal"/>
        <w:spacing w:before="220"/>
        <w:ind w:firstLine="540"/>
        <w:jc w:val="both"/>
      </w:pPr>
      <w:r>
        <w:t>i - количество групп в блоках "Финансовая устойчивость РГО" или "Эффективность деятельности РГО" (от 1 до n);</w:t>
      </w:r>
    </w:p>
    <w:p w:rsidR="00F87B01" w:rsidRDefault="00F87B01">
      <w:pPr>
        <w:pStyle w:val="ConsPlusNormal"/>
        <w:spacing w:before="220"/>
        <w:ind w:firstLine="540"/>
        <w:jc w:val="both"/>
      </w:pPr>
      <w:r>
        <w:t>j - количество показателей в соответствующей группе блоков "Финансовая устойчивость РГО" или "Эффективность деятельности РГО" (от 1 до m);</w:t>
      </w:r>
    </w:p>
    <w:p w:rsidR="00F87B01" w:rsidRDefault="00F87B01">
      <w:pPr>
        <w:pStyle w:val="ConsPlusNormal"/>
        <w:spacing w:before="220"/>
        <w:ind w:firstLine="540"/>
        <w:jc w:val="both"/>
      </w:pPr>
      <w:r>
        <w:t>Kij - значение балла по показателю i группы показателей j;</w:t>
      </w:r>
    </w:p>
    <w:p w:rsidR="00F87B01" w:rsidRDefault="00F87B01">
      <w:pPr>
        <w:pStyle w:val="ConsPlusNormal"/>
        <w:spacing w:before="220"/>
        <w:ind w:firstLine="540"/>
        <w:jc w:val="both"/>
      </w:pPr>
      <w:r>
        <w:t>Wij - вес показателя i группы показателей j;</w:t>
      </w:r>
    </w:p>
    <w:p w:rsidR="00F87B01" w:rsidRDefault="00F87B01">
      <w:pPr>
        <w:pStyle w:val="ConsPlusNormal"/>
        <w:spacing w:before="220"/>
        <w:ind w:firstLine="540"/>
        <w:jc w:val="both"/>
      </w:pPr>
      <w:r>
        <w:t>Wi - вес i группы показателей.</w:t>
      </w:r>
    </w:p>
    <w:p w:rsidR="00F87B01" w:rsidRDefault="00F87B01">
      <w:pPr>
        <w:pStyle w:val="ConsPlusNormal"/>
        <w:spacing w:before="220"/>
        <w:ind w:firstLine="540"/>
        <w:jc w:val="both"/>
      </w:pPr>
      <w:r>
        <w:t>10. АО "Корпорация "МСП" обеспечивает проведение процедуры присвоения ранга в соответствии с настоящим Порядком.</w:t>
      </w:r>
    </w:p>
    <w:p w:rsidR="00F87B01" w:rsidRDefault="00F87B01">
      <w:pPr>
        <w:pStyle w:val="ConsPlusNormal"/>
        <w:spacing w:before="220"/>
        <w:ind w:firstLine="540"/>
        <w:jc w:val="both"/>
      </w:pPr>
      <w:r>
        <w:t>11. По результатам проведения ранжирования АО "Корпорация "МСП" вправе обратиться в Минэкономразвития России с предложениями по разработке комплекса мероприятий для РГО в целях повышения их финансовой устойчивости и эффективности деятельности.</w:t>
      </w:r>
    </w:p>
    <w:p w:rsidR="00F87B01" w:rsidRDefault="00F87B01">
      <w:pPr>
        <w:pStyle w:val="ConsPlusNormal"/>
        <w:spacing w:before="220"/>
        <w:ind w:firstLine="540"/>
        <w:jc w:val="both"/>
      </w:pPr>
      <w:r>
        <w:t xml:space="preserve">12. Сводный рэнкинг, указанный в </w:t>
      </w:r>
      <w:hyperlink w:anchor="P68">
        <w:r>
          <w:rPr>
            <w:color w:val="0000FF"/>
          </w:rPr>
          <w:t>подпункте 5 пункта 8</w:t>
        </w:r>
      </w:hyperlink>
      <w:r>
        <w:t xml:space="preserve"> настоящего Порядка, утверждается уполномоченным органом АО "Корпорация "МСП", скрепляется печатью АО "Корпорация "МСП" (при наличии) и в течение трех рабочих дней после дня его утверждения направляется в Минэкономразвития России для учета при оказании РГО финансовой поддержки в соответствии с </w:t>
      </w:r>
      <w:hyperlink r:id="rId15">
        <w:r>
          <w:rPr>
            <w:color w:val="0000FF"/>
          </w:rPr>
          <w:t>частью 3 статьи 17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2020, N 14, ст. 2013), а также размещается на официальном сайте АО "Корпорация "МСП" в информационно-телекоммуникационной сети "Интернет".</w:t>
      </w:r>
    </w:p>
    <w:p w:rsidR="00F87B01" w:rsidRDefault="00F87B01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Минэкономразвития России от 29.05.2024 N 323)</w:t>
      </w:r>
    </w:p>
    <w:p w:rsidR="00F87B01" w:rsidRDefault="00F87B01">
      <w:pPr>
        <w:pStyle w:val="ConsPlusNormal"/>
        <w:spacing w:before="220"/>
        <w:ind w:firstLine="540"/>
        <w:jc w:val="both"/>
      </w:pPr>
      <w:r>
        <w:t xml:space="preserve">13. АО "Корпорация "МСП" по согласованию с Минэкономразвития России не проводит ранжирование РГО в случае, если РГО не соответствует требованиям к РГО и их деятельности, установленным </w:t>
      </w:r>
      <w:hyperlink r:id="rId17">
        <w:r>
          <w:rPr>
            <w:color w:val="0000FF"/>
          </w:rPr>
          <w:t>частями 1</w:t>
        </w:r>
      </w:hyperlink>
      <w:r>
        <w:t xml:space="preserve"> - </w:t>
      </w:r>
      <w:hyperlink r:id="rId18">
        <w:r>
          <w:rPr>
            <w:color w:val="0000FF"/>
          </w:rPr>
          <w:t>4 статьи 15.2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 и или </w:t>
      </w:r>
      <w:hyperlink r:id="rId19">
        <w:r>
          <w:rPr>
            <w:color w:val="0000FF"/>
          </w:rPr>
          <w:t>приказом</w:t>
        </w:r>
      </w:hyperlink>
      <w:r>
        <w:t xml:space="preserve"> Минэкономразвития России от 28 ноября 2016 г. N 763 "Об утверждении требований к фондам содействия кредитованию (гарантийным фондам, фондам поручительств) и их деятельности" (зарегистрирован в Минюсте России 30 декабря 2016 г., регистрационный N 45078), с изменениями, внесенными приказами Минэкономразвития России от 6 декабря 2017 г. N 651 (зарегистрирован в Минюсте России 27 декабря 2017 г., регистрационный N 49470), от 10 декабря 2018 г. N 694 (зарегистрирован в Минюсте России 17 января 2019 г., регистрационный N 53390), от 14 марта 2019 г. N 125 (зарегистрирован в Минюсте России 7 июня 2019 г., регистрационный N 54891) и от 1 июня 2020 г. N 323 (зарегистрирован в Минюсте России 6 июля 2020 г., регистрационный N 58846).</w:t>
      </w:r>
    </w:p>
    <w:p w:rsidR="00F87B01" w:rsidRDefault="00F87B01">
      <w:pPr>
        <w:pStyle w:val="ConsPlusNormal"/>
        <w:jc w:val="both"/>
      </w:pPr>
    </w:p>
    <w:p w:rsidR="00F87B01" w:rsidRDefault="00F87B01">
      <w:pPr>
        <w:pStyle w:val="ConsPlusNormal"/>
        <w:jc w:val="both"/>
      </w:pPr>
    </w:p>
    <w:p w:rsidR="00F87B01" w:rsidRDefault="00F87B01">
      <w:pPr>
        <w:pStyle w:val="ConsPlusNormal"/>
        <w:jc w:val="both"/>
      </w:pPr>
    </w:p>
    <w:p w:rsidR="00F87B01" w:rsidRDefault="00F87B01">
      <w:pPr>
        <w:pStyle w:val="ConsPlusNormal"/>
        <w:jc w:val="both"/>
      </w:pPr>
    </w:p>
    <w:p w:rsidR="00F87B01" w:rsidRDefault="00F87B01">
      <w:pPr>
        <w:pStyle w:val="ConsPlusNormal"/>
        <w:jc w:val="both"/>
      </w:pPr>
    </w:p>
    <w:p w:rsidR="00F87B01" w:rsidRDefault="00F87B01">
      <w:pPr>
        <w:pStyle w:val="ConsPlusNormal"/>
        <w:jc w:val="right"/>
        <w:outlineLvl w:val="1"/>
      </w:pPr>
      <w:r>
        <w:t>Приложение N 1</w:t>
      </w:r>
    </w:p>
    <w:p w:rsidR="00F87B01" w:rsidRDefault="00F87B01">
      <w:pPr>
        <w:pStyle w:val="ConsPlusNormal"/>
        <w:jc w:val="right"/>
      </w:pPr>
      <w:r>
        <w:t>к Порядку проведения акционерным</w:t>
      </w:r>
    </w:p>
    <w:p w:rsidR="00F87B01" w:rsidRDefault="00F87B01">
      <w:pPr>
        <w:pStyle w:val="ConsPlusNormal"/>
        <w:jc w:val="right"/>
      </w:pPr>
      <w:r>
        <w:t>обществом "Федеральная корпорация</w:t>
      </w:r>
    </w:p>
    <w:p w:rsidR="00F87B01" w:rsidRDefault="00F87B01">
      <w:pPr>
        <w:pStyle w:val="ConsPlusNormal"/>
        <w:jc w:val="right"/>
      </w:pPr>
      <w:r>
        <w:t>по развитию малого и среднего</w:t>
      </w:r>
    </w:p>
    <w:p w:rsidR="00F87B01" w:rsidRDefault="00F87B01">
      <w:pPr>
        <w:pStyle w:val="ConsPlusNormal"/>
        <w:jc w:val="right"/>
      </w:pPr>
      <w:r>
        <w:t>предпринимательства" ежегодного</w:t>
      </w:r>
    </w:p>
    <w:p w:rsidR="00F87B01" w:rsidRDefault="00F87B01">
      <w:pPr>
        <w:pStyle w:val="ConsPlusNormal"/>
        <w:jc w:val="right"/>
      </w:pPr>
      <w:r>
        <w:t>ранжирования фондов содействия</w:t>
      </w:r>
    </w:p>
    <w:p w:rsidR="00F87B01" w:rsidRDefault="00F87B01">
      <w:pPr>
        <w:pStyle w:val="ConsPlusNormal"/>
        <w:jc w:val="right"/>
      </w:pPr>
      <w:r>
        <w:t>кредитованию (гарантийных фондов,</w:t>
      </w:r>
    </w:p>
    <w:p w:rsidR="00F87B01" w:rsidRDefault="00F87B01">
      <w:pPr>
        <w:pStyle w:val="ConsPlusNormal"/>
        <w:jc w:val="right"/>
      </w:pPr>
      <w:r>
        <w:t>фондов поручительств) с присвоением</w:t>
      </w:r>
    </w:p>
    <w:p w:rsidR="00F87B01" w:rsidRDefault="00F87B01">
      <w:pPr>
        <w:pStyle w:val="ConsPlusNormal"/>
        <w:jc w:val="right"/>
      </w:pPr>
      <w:r>
        <w:t>ранга, характеризующего степень</w:t>
      </w:r>
    </w:p>
    <w:p w:rsidR="00F87B01" w:rsidRDefault="00F87B01">
      <w:pPr>
        <w:pStyle w:val="ConsPlusNormal"/>
        <w:jc w:val="right"/>
      </w:pPr>
      <w:r>
        <w:t>финансовой устойчивости и эффективность</w:t>
      </w:r>
    </w:p>
    <w:p w:rsidR="00F87B01" w:rsidRDefault="00F87B01">
      <w:pPr>
        <w:pStyle w:val="ConsPlusNormal"/>
        <w:jc w:val="right"/>
      </w:pPr>
      <w:r>
        <w:t>деятельности фондов содействия</w:t>
      </w:r>
    </w:p>
    <w:p w:rsidR="00F87B01" w:rsidRDefault="00F87B01">
      <w:pPr>
        <w:pStyle w:val="ConsPlusNormal"/>
        <w:jc w:val="right"/>
      </w:pPr>
      <w:r>
        <w:t>кредитованию (гарантийных фондов,</w:t>
      </w:r>
    </w:p>
    <w:p w:rsidR="00F87B01" w:rsidRDefault="00F87B01">
      <w:pPr>
        <w:pStyle w:val="ConsPlusNormal"/>
        <w:jc w:val="right"/>
      </w:pPr>
      <w:r>
        <w:t>фондов поручительств) как участников</w:t>
      </w:r>
    </w:p>
    <w:p w:rsidR="00F87B01" w:rsidRDefault="00F87B01">
      <w:pPr>
        <w:pStyle w:val="ConsPlusNormal"/>
        <w:jc w:val="right"/>
      </w:pPr>
      <w:r>
        <w:t>национальной гарантийной системы</w:t>
      </w:r>
    </w:p>
    <w:p w:rsidR="00F87B01" w:rsidRDefault="00F87B01">
      <w:pPr>
        <w:pStyle w:val="ConsPlusNormal"/>
        <w:jc w:val="right"/>
      </w:pPr>
      <w:r>
        <w:t>поддержки малого и среднего</w:t>
      </w:r>
    </w:p>
    <w:p w:rsidR="00F87B01" w:rsidRDefault="00F87B01">
      <w:pPr>
        <w:pStyle w:val="ConsPlusNormal"/>
        <w:jc w:val="right"/>
      </w:pPr>
      <w:r>
        <w:t>предпринимательства, утвержденному</w:t>
      </w:r>
    </w:p>
    <w:p w:rsidR="00F87B01" w:rsidRDefault="00F87B01">
      <w:pPr>
        <w:pStyle w:val="ConsPlusNormal"/>
        <w:jc w:val="right"/>
      </w:pPr>
      <w:r>
        <w:t>приказом Минэкономразвития России</w:t>
      </w:r>
    </w:p>
    <w:p w:rsidR="00F87B01" w:rsidRDefault="00F87B01">
      <w:pPr>
        <w:pStyle w:val="ConsPlusNormal"/>
        <w:jc w:val="right"/>
      </w:pPr>
      <w:r>
        <w:t>от 10.09.2020 N 587</w:t>
      </w:r>
    </w:p>
    <w:p w:rsidR="00F87B01" w:rsidRDefault="00F87B01">
      <w:pPr>
        <w:pStyle w:val="ConsPlusNormal"/>
        <w:jc w:val="right"/>
      </w:pPr>
    </w:p>
    <w:p w:rsidR="00F87B01" w:rsidRDefault="00F87B01">
      <w:pPr>
        <w:pStyle w:val="ConsPlusNormal"/>
        <w:jc w:val="right"/>
      </w:pPr>
      <w:r>
        <w:t>Рекомендуемый образец</w:t>
      </w:r>
    </w:p>
    <w:p w:rsidR="00F87B01" w:rsidRDefault="00F87B01">
      <w:pPr>
        <w:pStyle w:val="ConsPlusNormal"/>
        <w:jc w:val="right"/>
      </w:pPr>
    </w:p>
    <w:p w:rsidR="00F87B01" w:rsidRDefault="00F87B01">
      <w:pPr>
        <w:pStyle w:val="ConsPlusNormal"/>
        <w:jc w:val="center"/>
      </w:pPr>
      <w:bookmarkStart w:id="5" w:name="P111"/>
      <w:bookmarkEnd w:id="5"/>
      <w:r>
        <w:t>Ранговые шкалы</w:t>
      </w:r>
    </w:p>
    <w:p w:rsidR="00F87B01" w:rsidRDefault="00F87B01">
      <w:pPr>
        <w:pStyle w:val="ConsPlusNormal"/>
        <w:jc w:val="center"/>
      </w:pPr>
      <w:r>
        <w:t>финансовой устойчивости и эффективности деятельности фондов</w:t>
      </w:r>
    </w:p>
    <w:p w:rsidR="00F87B01" w:rsidRDefault="00F87B01">
      <w:pPr>
        <w:pStyle w:val="ConsPlusNormal"/>
        <w:jc w:val="center"/>
      </w:pPr>
      <w:r>
        <w:t>содействия кредитованию (гарантийных фондов, фондов</w:t>
      </w:r>
    </w:p>
    <w:p w:rsidR="00F87B01" w:rsidRDefault="00F87B01">
      <w:pPr>
        <w:pStyle w:val="ConsPlusNormal"/>
        <w:jc w:val="center"/>
      </w:pPr>
      <w:r>
        <w:t>поручительств) (далее - РГО)</w:t>
      </w:r>
    </w:p>
    <w:p w:rsidR="00F87B01" w:rsidRDefault="00F87B01">
      <w:pPr>
        <w:pStyle w:val="ConsPlusNormal"/>
        <w:jc w:val="center"/>
      </w:pPr>
    </w:p>
    <w:p w:rsidR="00F87B01" w:rsidRDefault="00F87B01">
      <w:pPr>
        <w:pStyle w:val="ConsPlusNormal"/>
        <w:jc w:val="center"/>
        <w:outlineLvl w:val="2"/>
      </w:pPr>
      <w:r>
        <w:t>1. Ранговая шкала финансовой устойчивости РГО (таблица 1)</w:t>
      </w:r>
    </w:p>
    <w:p w:rsidR="00F87B01" w:rsidRDefault="00F87B01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1303"/>
        <w:gridCol w:w="2551"/>
        <w:gridCol w:w="4137"/>
      </w:tblGrid>
      <w:tr w:rsidR="00F87B01">
        <w:tc>
          <w:tcPr>
            <w:tcW w:w="1077" w:type="dxa"/>
          </w:tcPr>
          <w:p w:rsidR="00F87B01" w:rsidRDefault="00F87B01">
            <w:pPr>
              <w:pStyle w:val="ConsPlusNormal"/>
              <w:jc w:val="center"/>
            </w:pPr>
            <w:r>
              <w:t>N</w:t>
            </w:r>
          </w:p>
          <w:p w:rsidR="00F87B01" w:rsidRDefault="00F87B01">
            <w:pPr>
              <w:pStyle w:val="ConsPlusNormal"/>
              <w:jc w:val="center"/>
            </w:pPr>
            <w:r>
              <w:t>столбца/строки</w:t>
            </w:r>
          </w:p>
        </w:tc>
        <w:tc>
          <w:tcPr>
            <w:tcW w:w="1303" w:type="dxa"/>
          </w:tcPr>
          <w:p w:rsidR="00F87B01" w:rsidRDefault="00F87B01">
            <w:pPr>
              <w:pStyle w:val="ConsPlusNormal"/>
              <w:jc w:val="center"/>
            </w:pPr>
            <w:r>
              <w:t>Ранговая категория</w:t>
            </w:r>
          </w:p>
        </w:tc>
        <w:tc>
          <w:tcPr>
            <w:tcW w:w="2551" w:type="dxa"/>
          </w:tcPr>
          <w:p w:rsidR="00F87B01" w:rsidRDefault="00F87B01">
            <w:pPr>
              <w:pStyle w:val="ConsPlusNormal"/>
              <w:jc w:val="center"/>
            </w:pPr>
            <w:r>
              <w:t>Диапазон значений Интегрального балла</w:t>
            </w:r>
          </w:p>
        </w:tc>
        <w:tc>
          <w:tcPr>
            <w:tcW w:w="4137" w:type="dxa"/>
          </w:tcPr>
          <w:p w:rsidR="00F87B01" w:rsidRDefault="00F87B01">
            <w:pPr>
              <w:pStyle w:val="ConsPlusNormal"/>
              <w:jc w:val="center"/>
            </w:pPr>
            <w:r>
              <w:t>Описание ранговой категории финансовой устойчивости</w:t>
            </w:r>
          </w:p>
        </w:tc>
      </w:tr>
      <w:tr w:rsidR="00F87B01">
        <w:tc>
          <w:tcPr>
            <w:tcW w:w="1077" w:type="dxa"/>
          </w:tcPr>
          <w:p w:rsidR="00F87B01" w:rsidRDefault="00F87B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3" w:type="dxa"/>
          </w:tcPr>
          <w:p w:rsidR="00F87B01" w:rsidRDefault="00F87B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F87B01" w:rsidRDefault="00F87B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37" w:type="dxa"/>
          </w:tcPr>
          <w:p w:rsidR="00F87B01" w:rsidRDefault="00F87B01">
            <w:pPr>
              <w:pStyle w:val="ConsPlusNormal"/>
              <w:jc w:val="center"/>
            </w:pPr>
            <w:r>
              <w:t>4</w:t>
            </w:r>
          </w:p>
        </w:tc>
      </w:tr>
      <w:tr w:rsidR="00F87B01">
        <w:tc>
          <w:tcPr>
            <w:tcW w:w="1077" w:type="dxa"/>
          </w:tcPr>
          <w:p w:rsidR="00F87B01" w:rsidRDefault="00F87B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3" w:type="dxa"/>
          </w:tcPr>
          <w:p w:rsidR="00F87B01" w:rsidRDefault="00F87B01">
            <w:pPr>
              <w:pStyle w:val="ConsPlusNormal"/>
              <w:jc w:val="center"/>
            </w:pPr>
            <w:r>
              <w:t>AA</w:t>
            </w:r>
          </w:p>
        </w:tc>
        <w:tc>
          <w:tcPr>
            <w:tcW w:w="2551" w:type="dxa"/>
          </w:tcPr>
          <w:p w:rsidR="00F87B01" w:rsidRDefault="00F87B01">
            <w:pPr>
              <w:pStyle w:val="ConsPlusNormal"/>
              <w:jc w:val="center"/>
            </w:pPr>
            <w:r>
              <w:t>3,625 - 4,000</w:t>
            </w:r>
          </w:p>
        </w:tc>
        <w:tc>
          <w:tcPr>
            <w:tcW w:w="4137" w:type="dxa"/>
          </w:tcPr>
          <w:p w:rsidR="00F87B01" w:rsidRDefault="00F87B01">
            <w:pPr>
              <w:pStyle w:val="ConsPlusNormal"/>
              <w:jc w:val="both"/>
            </w:pPr>
            <w:r>
              <w:t>Финансовая устойчивость РГО оценивается как максимально высокая</w:t>
            </w:r>
          </w:p>
        </w:tc>
      </w:tr>
      <w:tr w:rsidR="00F87B01">
        <w:tc>
          <w:tcPr>
            <w:tcW w:w="1077" w:type="dxa"/>
          </w:tcPr>
          <w:p w:rsidR="00F87B01" w:rsidRDefault="00F87B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3" w:type="dxa"/>
          </w:tcPr>
          <w:p w:rsidR="00F87B01" w:rsidRDefault="00F87B01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551" w:type="dxa"/>
          </w:tcPr>
          <w:p w:rsidR="00F87B01" w:rsidRDefault="00F87B01">
            <w:pPr>
              <w:pStyle w:val="ConsPlusNormal"/>
              <w:jc w:val="center"/>
            </w:pPr>
            <w:r>
              <w:t>3,250 - 3,625</w:t>
            </w:r>
          </w:p>
        </w:tc>
        <w:tc>
          <w:tcPr>
            <w:tcW w:w="4137" w:type="dxa"/>
          </w:tcPr>
          <w:p w:rsidR="00F87B01" w:rsidRDefault="00F87B01">
            <w:pPr>
              <w:pStyle w:val="ConsPlusNormal"/>
              <w:jc w:val="both"/>
            </w:pPr>
            <w:r>
              <w:t>Финансовая устойчивость РГО оценивается на относительно высоком уровне</w:t>
            </w:r>
          </w:p>
        </w:tc>
      </w:tr>
      <w:tr w:rsidR="00F87B01">
        <w:tc>
          <w:tcPr>
            <w:tcW w:w="1077" w:type="dxa"/>
          </w:tcPr>
          <w:p w:rsidR="00F87B01" w:rsidRDefault="00F87B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3" w:type="dxa"/>
          </w:tcPr>
          <w:p w:rsidR="00F87B01" w:rsidRDefault="00F87B01">
            <w:pPr>
              <w:pStyle w:val="ConsPlusNormal"/>
              <w:jc w:val="center"/>
            </w:pPr>
            <w:r>
              <w:t>BB</w:t>
            </w:r>
          </w:p>
        </w:tc>
        <w:tc>
          <w:tcPr>
            <w:tcW w:w="2551" w:type="dxa"/>
          </w:tcPr>
          <w:p w:rsidR="00F87B01" w:rsidRDefault="00F87B01">
            <w:pPr>
              <w:pStyle w:val="ConsPlusNormal"/>
              <w:jc w:val="center"/>
            </w:pPr>
            <w:r>
              <w:t>2,875 - 3,250</w:t>
            </w:r>
          </w:p>
        </w:tc>
        <w:tc>
          <w:tcPr>
            <w:tcW w:w="4137" w:type="dxa"/>
          </w:tcPr>
          <w:p w:rsidR="00F87B01" w:rsidRDefault="00F87B01">
            <w:pPr>
              <w:pStyle w:val="ConsPlusNormal"/>
              <w:jc w:val="both"/>
            </w:pPr>
            <w:r>
              <w:t>Финансовая устойчивость РГО оценивается на среднем уровне</w:t>
            </w:r>
          </w:p>
        </w:tc>
      </w:tr>
      <w:tr w:rsidR="00F87B01">
        <w:tc>
          <w:tcPr>
            <w:tcW w:w="1077" w:type="dxa"/>
          </w:tcPr>
          <w:p w:rsidR="00F87B01" w:rsidRDefault="00F87B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3" w:type="dxa"/>
          </w:tcPr>
          <w:p w:rsidR="00F87B01" w:rsidRDefault="00F87B01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551" w:type="dxa"/>
          </w:tcPr>
          <w:p w:rsidR="00F87B01" w:rsidRDefault="00F87B01">
            <w:pPr>
              <w:pStyle w:val="ConsPlusNormal"/>
              <w:jc w:val="center"/>
            </w:pPr>
            <w:r>
              <w:t>2,200 - 2,875</w:t>
            </w:r>
          </w:p>
        </w:tc>
        <w:tc>
          <w:tcPr>
            <w:tcW w:w="4137" w:type="dxa"/>
          </w:tcPr>
          <w:p w:rsidR="00F87B01" w:rsidRDefault="00F87B01">
            <w:pPr>
              <w:pStyle w:val="ConsPlusNormal"/>
              <w:jc w:val="both"/>
            </w:pPr>
            <w:r>
              <w:t>Финансовая устойчивость РГО оценивается на относительно низком уровне</w:t>
            </w:r>
          </w:p>
        </w:tc>
      </w:tr>
      <w:tr w:rsidR="00F87B01">
        <w:tc>
          <w:tcPr>
            <w:tcW w:w="1077" w:type="dxa"/>
          </w:tcPr>
          <w:p w:rsidR="00F87B01" w:rsidRDefault="00F87B0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3" w:type="dxa"/>
          </w:tcPr>
          <w:p w:rsidR="00F87B01" w:rsidRDefault="00F87B01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551" w:type="dxa"/>
          </w:tcPr>
          <w:p w:rsidR="00F87B01" w:rsidRDefault="00F87B01">
            <w:pPr>
              <w:pStyle w:val="ConsPlusNormal"/>
              <w:jc w:val="center"/>
            </w:pPr>
            <w:r>
              <w:t>Менее 2,200</w:t>
            </w:r>
          </w:p>
        </w:tc>
        <w:tc>
          <w:tcPr>
            <w:tcW w:w="4137" w:type="dxa"/>
          </w:tcPr>
          <w:p w:rsidR="00F87B01" w:rsidRDefault="00F87B01">
            <w:pPr>
              <w:pStyle w:val="ConsPlusNormal"/>
              <w:jc w:val="both"/>
            </w:pPr>
            <w:r>
              <w:t>Финансовая устойчивость РГО оценивается на низком уровне</w:t>
            </w:r>
          </w:p>
        </w:tc>
      </w:tr>
    </w:tbl>
    <w:p w:rsidR="00F87B01" w:rsidRDefault="00F87B01">
      <w:pPr>
        <w:pStyle w:val="ConsPlusNormal"/>
        <w:ind w:firstLine="540"/>
        <w:jc w:val="both"/>
      </w:pPr>
    </w:p>
    <w:p w:rsidR="00F87B01" w:rsidRDefault="00F87B01">
      <w:pPr>
        <w:pStyle w:val="ConsPlusNormal"/>
        <w:jc w:val="center"/>
        <w:outlineLvl w:val="2"/>
      </w:pPr>
      <w:r>
        <w:t>2. Ранговая шкала эффективности деятельности РГО</w:t>
      </w:r>
    </w:p>
    <w:p w:rsidR="00F87B01" w:rsidRDefault="00F87B01">
      <w:pPr>
        <w:pStyle w:val="ConsPlusNormal"/>
        <w:jc w:val="center"/>
      </w:pPr>
      <w:r>
        <w:t>(таблица 2)</w:t>
      </w:r>
    </w:p>
    <w:p w:rsidR="00F87B01" w:rsidRDefault="00F87B0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1303"/>
        <w:gridCol w:w="2551"/>
        <w:gridCol w:w="4137"/>
      </w:tblGrid>
      <w:tr w:rsidR="00F87B01">
        <w:tc>
          <w:tcPr>
            <w:tcW w:w="1077" w:type="dxa"/>
          </w:tcPr>
          <w:p w:rsidR="00F87B01" w:rsidRDefault="00F87B01">
            <w:pPr>
              <w:pStyle w:val="ConsPlusNormal"/>
              <w:jc w:val="center"/>
            </w:pPr>
            <w:r>
              <w:t>N</w:t>
            </w:r>
          </w:p>
          <w:p w:rsidR="00F87B01" w:rsidRDefault="00F87B01">
            <w:pPr>
              <w:pStyle w:val="ConsPlusNormal"/>
              <w:jc w:val="center"/>
            </w:pPr>
            <w:r>
              <w:t>столбца/строки</w:t>
            </w:r>
          </w:p>
        </w:tc>
        <w:tc>
          <w:tcPr>
            <w:tcW w:w="1303" w:type="dxa"/>
          </w:tcPr>
          <w:p w:rsidR="00F87B01" w:rsidRDefault="00F87B01">
            <w:pPr>
              <w:pStyle w:val="ConsPlusNormal"/>
              <w:jc w:val="center"/>
            </w:pPr>
            <w:r>
              <w:t>Ранговая категория</w:t>
            </w:r>
          </w:p>
        </w:tc>
        <w:tc>
          <w:tcPr>
            <w:tcW w:w="2551" w:type="dxa"/>
          </w:tcPr>
          <w:p w:rsidR="00F87B01" w:rsidRDefault="00F87B01">
            <w:pPr>
              <w:pStyle w:val="ConsPlusNormal"/>
              <w:jc w:val="center"/>
            </w:pPr>
            <w:r>
              <w:t xml:space="preserve">Диапазон значений Интегрального балла </w:t>
            </w:r>
            <w:hyperlink w:anchor="P178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4137" w:type="dxa"/>
          </w:tcPr>
          <w:p w:rsidR="00F87B01" w:rsidRDefault="00F87B01">
            <w:pPr>
              <w:pStyle w:val="ConsPlusNormal"/>
              <w:jc w:val="center"/>
            </w:pPr>
            <w:r>
              <w:t>Описание ранговой категории эффективности</w:t>
            </w:r>
          </w:p>
        </w:tc>
      </w:tr>
      <w:tr w:rsidR="00F87B01">
        <w:tc>
          <w:tcPr>
            <w:tcW w:w="1077" w:type="dxa"/>
          </w:tcPr>
          <w:p w:rsidR="00F87B01" w:rsidRDefault="00F87B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3" w:type="dxa"/>
          </w:tcPr>
          <w:p w:rsidR="00F87B01" w:rsidRDefault="00F87B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F87B01" w:rsidRDefault="00F87B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37" w:type="dxa"/>
          </w:tcPr>
          <w:p w:rsidR="00F87B01" w:rsidRDefault="00F87B01">
            <w:pPr>
              <w:pStyle w:val="ConsPlusNormal"/>
              <w:jc w:val="center"/>
            </w:pPr>
            <w:r>
              <w:t>3</w:t>
            </w:r>
          </w:p>
        </w:tc>
      </w:tr>
      <w:tr w:rsidR="00F87B01">
        <w:tc>
          <w:tcPr>
            <w:tcW w:w="1077" w:type="dxa"/>
          </w:tcPr>
          <w:p w:rsidR="00F87B01" w:rsidRDefault="00F87B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3" w:type="dxa"/>
          </w:tcPr>
          <w:p w:rsidR="00F87B01" w:rsidRDefault="00F87B01">
            <w:pPr>
              <w:pStyle w:val="ConsPlusNormal"/>
              <w:jc w:val="center"/>
            </w:pPr>
            <w:r>
              <w:t>E+</w:t>
            </w:r>
          </w:p>
        </w:tc>
        <w:tc>
          <w:tcPr>
            <w:tcW w:w="2551" w:type="dxa"/>
          </w:tcPr>
          <w:p w:rsidR="00F87B01" w:rsidRDefault="00F87B01">
            <w:pPr>
              <w:pStyle w:val="ConsPlusNormal"/>
              <w:jc w:val="center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36525" cy="16764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Кв3</w:t>
            </w:r>
          </w:p>
        </w:tc>
        <w:tc>
          <w:tcPr>
            <w:tcW w:w="4137" w:type="dxa"/>
          </w:tcPr>
          <w:p w:rsidR="00F87B01" w:rsidRDefault="00F87B01">
            <w:pPr>
              <w:pStyle w:val="ConsPlusNormal"/>
              <w:jc w:val="both"/>
            </w:pPr>
            <w:r>
              <w:t>Гарантийная и операционная деятельность РГО максимально эффективная</w:t>
            </w:r>
          </w:p>
        </w:tc>
      </w:tr>
      <w:tr w:rsidR="00F87B01">
        <w:tc>
          <w:tcPr>
            <w:tcW w:w="1077" w:type="dxa"/>
          </w:tcPr>
          <w:p w:rsidR="00F87B01" w:rsidRDefault="00F87B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3" w:type="dxa"/>
          </w:tcPr>
          <w:p w:rsidR="00F87B01" w:rsidRDefault="00F87B01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2551" w:type="dxa"/>
          </w:tcPr>
          <w:p w:rsidR="00F87B01" w:rsidRDefault="00F87B01">
            <w:pPr>
              <w:pStyle w:val="ConsPlusNormal"/>
              <w:jc w:val="center"/>
            </w:pPr>
            <w:r>
              <w:t>[Кв2; Кв3)</w:t>
            </w:r>
          </w:p>
        </w:tc>
        <w:tc>
          <w:tcPr>
            <w:tcW w:w="4137" w:type="dxa"/>
          </w:tcPr>
          <w:p w:rsidR="00F87B01" w:rsidRDefault="00F87B01">
            <w:pPr>
              <w:pStyle w:val="ConsPlusNormal"/>
              <w:jc w:val="both"/>
            </w:pPr>
            <w:r>
              <w:t>Гарантийная и операционная деятельность РГО эффективная</w:t>
            </w:r>
          </w:p>
        </w:tc>
      </w:tr>
      <w:tr w:rsidR="00F87B01">
        <w:tc>
          <w:tcPr>
            <w:tcW w:w="1077" w:type="dxa"/>
          </w:tcPr>
          <w:p w:rsidR="00F87B01" w:rsidRDefault="00F87B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3" w:type="dxa"/>
          </w:tcPr>
          <w:p w:rsidR="00F87B01" w:rsidRDefault="00F87B01">
            <w:pPr>
              <w:pStyle w:val="ConsPlusNormal"/>
              <w:jc w:val="center"/>
            </w:pPr>
            <w:r>
              <w:t>E-</w:t>
            </w:r>
          </w:p>
        </w:tc>
        <w:tc>
          <w:tcPr>
            <w:tcW w:w="2551" w:type="dxa"/>
          </w:tcPr>
          <w:p w:rsidR="00F87B01" w:rsidRDefault="00F87B01">
            <w:pPr>
              <w:pStyle w:val="ConsPlusNormal"/>
              <w:jc w:val="center"/>
            </w:pPr>
            <w:r>
              <w:t>[Кв1; Кв2)</w:t>
            </w:r>
          </w:p>
        </w:tc>
        <w:tc>
          <w:tcPr>
            <w:tcW w:w="4137" w:type="dxa"/>
          </w:tcPr>
          <w:p w:rsidR="00F87B01" w:rsidRDefault="00F87B01">
            <w:pPr>
              <w:pStyle w:val="ConsPlusNormal"/>
              <w:jc w:val="both"/>
            </w:pPr>
            <w:r>
              <w:t>Гарантийная и операционная эффективность РГО находится на низком уровне</w:t>
            </w:r>
          </w:p>
        </w:tc>
      </w:tr>
      <w:tr w:rsidR="00F87B01">
        <w:tc>
          <w:tcPr>
            <w:tcW w:w="1077" w:type="dxa"/>
          </w:tcPr>
          <w:p w:rsidR="00F87B01" w:rsidRDefault="00F87B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3" w:type="dxa"/>
          </w:tcPr>
          <w:p w:rsidR="00F87B01" w:rsidRDefault="00F87B01">
            <w:pPr>
              <w:pStyle w:val="ConsPlusNormal"/>
              <w:jc w:val="center"/>
            </w:pPr>
            <w:r>
              <w:t>NE</w:t>
            </w:r>
          </w:p>
        </w:tc>
        <w:tc>
          <w:tcPr>
            <w:tcW w:w="2551" w:type="dxa"/>
          </w:tcPr>
          <w:p w:rsidR="00F87B01" w:rsidRDefault="00F87B01">
            <w:pPr>
              <w:pStyle w:val="ConsPlusNormal"/>
              <w:jc w:val="center"/>
            </w:pPr>
            <w:proofErr w:type="gramStart"/>
            <w:r>
              <w:t>&lt; Кв</w:t>
            </w:r>
            <w:proofErr w:type="gramEnd"/>
            <w:r>
              <w:t>1</w:t>
            </w:r>
          </w:p>
        </w:tc>
        <w:tc>
          <w:tcPr>
            <w:tcW w:w="4137" w:type="dxa"/>
          </w:tcPr>
          <w:p w:rsidR="00F87B01" w:rsidRDefault="00F87B01">
            <w:pPr>
              <w:pStyle w:val="ConsPlusNormal"/>
              <w:jc w:val="both"/>
            </w:pPr>
            <w:r>
              <w:t>Гарантийная и операционная деятельность РГО неэффективная</w:t>
            </w:r>
          </w:p>
        </w:tc>
      </w:tr>
    </w:tbl>
    <w:p w:rsidR="00F87B01" w:rsidRDefault="00F87B01">
      <w:pPr>
        <w:pStyle w:val="ConsPlusNormal"/>
        <w:ind w:firstLine="540"/>
        <w:jc w:val="both"/>
      </w:pPr>
    </w:p>
    <w:p w:rsidR="00F87B01" w:rsidRDefault="00F87B01">
      <w:pPr>
        <w:pStyle w:val="ConsPlusNormal"/>
        <w:ind w:firstLine="540"/>
        <w:jc w:val="both"/>
      </w:pPr>
      <w:r>
        <w:t>--------------------------------</w:t>
      </w:r>
    </w:p>
    <w:p w:rsidR="00F87B01" w:rsidRDefault="00F87B01">
      <w:pPr>
        <w:pStyle w:val="ConsPlusNormal"/>
        <w:spacing w:before="220"/>
        <w:ind w:firstLine="540"/>
        <w:jc w:val="both"/>
      </w:pPr>
      <w:bookmarkStart w:id="6" w:name="P178"/>
      <w:bookmarkEnd w:id="6"/>
      <w:r>
        <w:t>&lt;1&gt; Кв1...Кв4 - квартальное распределение значений интегральных баллов эффективности по всем РГО.</w:t>
      </w:r>
    </w:p>
    <w:p w:rsidR="00F87B01" w:rsidRDefault="00F87B01">
      <w:pPr>
        <w:pStyle w:val="ConsPlusNormal"/>
        <w:jc w:val="both"/>
      </w:pPr>
    </w:p>
    <w:p w:rsidR="00F87B01" w:rsidRDefault="00F87B01">
      <w:pPr>
        <w:pStyle w:val="ConsPlusNormal"/>
        <w:jc w:val="both"/>
      </w:pPr>
    </w:p>
    <w:p w:rsidR="00F87B01" w:rsidRDefault="00F87B01">
      <w:pPr>
        <w:pStyle w:val="ConsPlusNormal"/>
        <w:jc w:val="both"/>
      </w:pPr>
    </w:p>
    <w:p w:rsidR="00F87B01" w:rsidRDefault="00F87B01">
      <w:pPr>
        <w:pStyle w:val="ConsPlusNormal"/>
        <w:jc w:val="both"/>
      </w:pPr>
    </w:p>
    <w:p w:rsidR="00F87B01" w:rsidRDefault="00F87B01">
      <w:pPr>
        <w:pStyle w:val="ConsPlusNormal"/>
        <w:jc w:val="both"/>
      </w:pPr>
    </w:p>
    <w:p w:rsidR="00F87B01" w:rsidRDefault="00F87B01">
      <w:pPr>
        <w:pStyle w:val="ConsPlusNormal"/>
        <w:jc w:val="right"/>
        <w:outlineLvl w:val="1"/>
      </w:pPr>
      <w:r>
        <w:t>Приложение N 2</w:t>
      </w:r>
    </w:p>
    <w:p w:rsidR="00F87B01" w:rsidRDefault="00F87B01">
      <w:pPr>
        <w:pStyle w:val="ConsPlusNormal"/>
        <w:jc w:val="right"/>
      </w:pPr>
      <w:r>
        <w:t>к Порядку проведения акционерным</w:t>
      </w:r>
    </w:p>
    <w:p w:rsidR="00F87B01" w:rsidRDefault="00F87B01">
      <w:pPr>
        <w:pStyle w:val="ConsPlusNormal"/>
        <w:jc w:val="right"/>
      </w:pPr>
      <w:r>
        <w:t>обществом "Федеральная корпорация</w:t>
      </w:r>
    </w:p>
    <w:p w:rsidR="00F87B01" w:rsidRDefault="00F87B01">
      <w:pPr>
        <w:pStyle w:val="ConsPlusNormal"/>
        <w:jc w:val="right"/>
      </w:pPr>
      <w:r>
        <w:t>по развитию малого и среднего</w:t>
      </w:r>
    </w:p>
    <w:p w:rsidR="00F87B01" w:rsidRDefault="00F87B01">
      <w:pPr>
        <w:pStyle w:val="ConsPlusNormal"/>
        <w:jc w:val="right"/>
      </w:pPr>
      <w:r>
        <w:t>предпринимательства" ежегодного</w:t>
      </w:r>
    </w:p>
    <w:p w:rsidR="00F87B01" w:rsidRDefault="00F87B01">
      <w:pPr>
        <w:pStyle w:val="ConsPlusNormal"/>
        <w:jc w:val="right"/>
      </w:pPr>
      <w:r>
        <w:t>ранжирования фондов содействия</w:t>
      </w:r>
    </w:p>
    <w:p w:rsidR="00F87B01" w:rsidRDefault="00F87B01">
      <w:pPr>
        <w:pStyle w:val="ConsPlusNormal"/>
        <w:jc w:val="right"/>
      </w:pPr>
      <w:r>
        <w:t>кредитованию (гарантийных фондов,</w:t>
      </w:r>
    </w:p>
    <w:p w:rsidR="00F87B01" w:rsidRDefault="00F87B01">
      <w:pPr>
        <w:pStyle w:val="ConsPlusNormal"/>
        <w:jc w:val="right"/>
      </w:pPr>
      <w:r>
        <w:t>фондов поручительств) с присвоением</w:t>
      </w:r>
    </w:p>
    <w:p w:rsidR="00F87B01" w:rsidRDefault="00F87B01">
      <w:pPr>
        <w:pStyle w:val="ConsPlusNormal"/>
        <w:jc w:val="right"/>
      </w:pPr>
      <w:r>
        <w:t>ранга, характеризующего степень</w:t>
      </w:r>
    </w:p>
    <w:p w:rsidR="00F87B01" w:rsidRDefault="00F87B01">
      <w:pPr>
        <w:pStyle w:val="ConsPlusNormal"/>
        <w:jc w:val="right"/>
      </w:pPr>
      <w:r>
        <w:t>финансовой устойчивости и эффективность</w:t>
      </w:r>
    </w:p>
    <w:p w:rsidR="00F87B01" w:rsidRDefault="00F87B01">
      <w:pPr>
        <w:pStyle w:val="ConsPlusNormal"/>
        <w:jc w:val="right"/>
      </w:pPr>
      <w:r>
        <w:t>деятельности фондов содействия</w:t>
      </w:r>
    </w:p>
    <w:p w:rsidR="00F87B01" w:rsidRDefault="00F87B01">
      <w:pPr>
        <w:pStyle w:val="ConsPlusNormal"/>
        <w:jc w:val="right"/>
      </w:pPr>
      <w:r>
        <w:t>кредитованию (гарантийных фондов,</w:t>
      </w:r>
    </w:p>
    <w:p w:rsidR="00F87B01" w:rsidRDefault="00F87B01">
      <w:pPr>
        <w:pStyle w:val="ConsPlusNormal"/>
        <w:jc w:val="right"/>
      </w:pPr>
      <w:r>
        <w:t>фондов поручительств) как участников</w:t>
      </w:r>
    </w:p>
    <w:p w:rsidR="00F87B01" w:rsidRDefault="00F87B01">
      <w:pPr>
        <w:pStyle w:val="ConsPlusNormal"/>
        <w:jc w:val="right"/>
      </w:pPr>
      <w:r>
        <w:t>национальной гарантийной системы</w:t>
      </w:r>
    </w:p>
    <w:p w:rsidR="00F87B01" w:rsidRDefault="00F87B01">
      <w:pPr>
        <w:pStyle w:val="ConsPlusNormal"/>
        <w:jc w:val="right"/>
      </w:pPr>
      <w:r>
        <w:t>поддержки малого и среднего</w:t>
      </w:r>
    </w:p>
    <w:p w:rsidR="00F87B01" w:rsidRDefault="00F87B01">
      <w:pPr>
        <w:pStyle w:val="ConsPlusNormal"/>
        <w:jc w:val="right"/>
      </w:pPr>
      <w:r>
        <w:t>предпринимательства, утвержденному</w:t>
      </w:r>
    </w:p>
    <w:p w:rsidR="00F87B01" w:rsidRDefault="00F87B01">
      <w:pPr>
        <w:pStyle w:val="ConsPlusNormal"/>
        <w:jc w:val="right"/>
      </w:pPr>
      <w:r>
        <w:t>приказом Минэкономразвития России</w:t>
      </w:r>
    </w:p>
    <w:p w:rsidR="00F87B01" w:rsidRDefault="00F87B01">
      <w:pPr>
        <w:pStyle w:val="ConsPlusNormal"/>
        <w:jc w:val="right"/>
      </w:pPr>
      <w:r>
        <w:t>от 10.09.2020 N 587</w:t>
      </w:r>
    </w:p>
    <w:p w:rsidR="00F87B01" w:rsidRDefault="00F87B0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87B0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B01" w:rsidRDefault="00F87B0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B01" w:rsidRDefault="00F87B0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7B01" w:rsidRDefault="00F87B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7B01" w:rsidRDefault="00F87B01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2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12.07.2022 N 362)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B01" w:rsidRDefault="00F87B01">
            <w:pPr>
              <w:pStyle w:val="ConsPlusNormal"/>
            </w:pPr>
          </w:p>
        </w:tc>
      </w:tr>
    </w:tbl>
    <w:p w:rsidR="00F87B01" w:rsidRDefault="00F87B01">
      <w:pPr>
        <w:pStyle w:val="ConsPlusNormal"/>
        <w:jc w:val="both"/>
      </w:pPr>
    </w:p>
    <w:p w:rsidR="00F87B01" w:rsidRDefault="00F87B01">
      <w:pPr>
        <w:pStyle w:val="ConsPlusNormal"/>
        <w:jc w:val="right"/>
      </w:pPr>
      <w:r>
        <w:t>Рекомендуемый образец</w:t>
      </w:r>
    </w:p>
    <w:p w:rsidR="00F87B01" w:rsidRDefault="00F87B01">
      <w:pPr>
        <w:pStyle w:val="ConsPlusNormal"/>
        <w:jc w:val="both"/>
      </w:pPr>
    </w:p>
    <w:p w:rsidR="00F87B01" w:rsidRDefault="00F87B01">
      <w:pPr>
        <w:pStyle w:val="ConsPlusNormal"/>
        <w:jc w:val="center"/>
      </w:pPr>
      <w:bookmarkStart w:id="7" w:name="P207"/>
      <w:bookmarkEnd w:id="7"/>
      <w:r>
        <w:t>Перечень</w:t>
      </w:r>
    </w:p>
    <w:p w:rsidR="00F87B01" w:rsidRDefault="00F87B01">
      <w:pPr>
        <w:pStyle w:val="ConsPlusNormal"/>
        <w:jc w:val="center"/>
      </w:pPr>
      <w:r>
        <w:t>показателей деятельности фондов содействия кредитованию</w:t>
      </w:r>
    </w:p>
    <w:p w:rsidR="00F87B01" w:rsidRDefault="00F87B01">
      <w:pPr>
        <w:pStyle w:val="ConsPlusNormal"/>
        <w:jc w:val="center"/>
      </w:pPr>
      <w:r>
        <w:t>(гарантийных фондов, фондов поручительств) (далее - РГО)</w:t>
      </w:r>
    </w:p>
    <w:p w:rsidR="00F87B01" w:rsidRDefault="00F87B01">
      <w:pPr>
        <w:pStyle w:val="ConsPlusNormal"/>
        <w:jc w:val="both"/>
      </w:pPr>
    </w:p>
    <w:p w:rsidR="00F87B01" w:rsidRDefault="00F87B01">
      <w:pPr>
        <w:pStyle w:val="ConsPlusNormal"/>
        <w:jc w:val="center"/>
        <w:outlineLvl w:val="2"/>
      </w:pPr>
      <w:bookmarkStart w:id="8" w:name="P211"/>
      <w:bookmarkEnd w:id="8"/>
      <w:r>
        <w:t>1. Оцениваемые показатели по степени</w:t>
      </w:r>
    </w:p>
    <w:p w:rsidR="00F87B01" w:rsidRDefault="00F87B01">
      <w:pPr>
        <w:pStyle w:val="ConsPlusNormal"/>
        <w:jc w:val="center"/>
      </w:pPr>
      <w:r>
        <w:t>финансовой устойчивости РГО (таблица 1)</w:t>
      </w:r>
    </w:p>
    <w:p w:rsidR="00F87B01" w:rsidRDefault="00F87B01">
      <w:pPr>
        <w:pStyle w:val="ConsPlusNormal"/>
        <w:jc w:val="both"/>
      </w:pPr>
    </w:p>
    <w:p w:rsidR="00F87B01" w:rsidRDefault="00F87B01">
      <w:pPr>
        <w:pStyle w:val="ConsPlusNormal"/>
        <w:sectPr w:rsidR="00F87B01" w:rsidSect="000F63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531"/>
        <w:gridCol w:w="994"/>
        <w:gridCol w:w="2211"/>
        <w:gridCol w:w="859"/>
        <w:gridCol w:w="2721"/>
        <w:gridCol w:w="794"/>
        <w:gridCol w:w="1579"/>
        <w:gridCol w:w="869"/>
        <w:gridCol w:w="1008"/>
        <w:gridCol w:w="869"/>
        <w:gridCol w:w="874"/>
      </w:tblGrid>
      <w:tr w:rsidR="00F87B01">
        <w:tc>
          <w:tcPr>
            <w:tcW w:w="624" w:type="dxa"/>
            <w:vMerge w:val="restart"/>
          </w:tcPr>
          <w:p w:rsidR="00F87B01" w:rsidRDefault="00F87B01">
            <w:pPr>
              <w:pStyle w:val="ConsPlusNormal"/>
              <w:jc w:val="center"/>
            </w:pPr>
            <w:r>
              <w:lastRenderedPageBreak/>
              <w:t>N строки/столбца</w:t>
            </w:r>
          </w:p>
        </w:tc>
        <w:tc>
          <w:tcPr>
            <w:tcW w:w="1531" w:type="dxa"/>
            <w:vMerge w:val="restart"/>
          </w:tcPr>
          <w:p w:rsidR="00F87B01" w:rsidRDefault="00F87B01">
            <w:pPr>
              <w:pStyle w:val="ConsPlusNormal"/>
              <w:jc w:val="center"/>
            </w:pPr>
            <w:r>
              <w:t>Наименование группы показателей</w:t>
            </w:r>
          </w:p>
        </w:tc>
        <w:tc>
          <w:tcPr>
            <w:tcW w:w="994" w:type="dxa"/>
            <w:vMerge w:val="restart"/>
          </w:tcPr>
          <w:p w:rsidR="00F87B01" w:rsidRDefault="00F87B01">
            <w:pPr>
              <w:pStyle w:val="ConsPlusNormal"/>
              <w:jc w:val="center"/>
            </w:pPr>
            <w:r>
              <w:t>Вес группы</w:t>
            </w:r>
          </w:p>
        </w:tc>
        <w:tc>
          <w:tcPr>
            <w:tcW w:w="2211" w:type="dxa"/>
            <w:vMerge w:val="restart"/>
          </w:tcPr>
          <w:p w:rsidR="00F87B01" w:rsidRDefault="00F87B01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859" w:type="dxa"/>
            <w:vMerge w:val="restart"/>
          </w:tcPr>
          <w:p w:rsidR="00F87B01" w:rsidRDefault="00F87B01">
            <w:pPr>
              <w:pStyle w:val="ConsPlusNormal"/>
              <w:jc w:val="center"/>
            </w:pPr>
            <w:r>
              <w:t>Вес показателя</w:t>
            </w:r>
          </w:p>
        </w:tc>
        <w:tc>
          <w:tcPr>
            <w:tcW w:w="2721" w:type="dxa"/>
            <w:vMerge w:val="restart"/>
          </w:tcPr>
          <w:p w:rsidR="00F87B01" w:rsidRDefault="00F87B01">
            <w:pPr>
              <w:pStyle w:val="ConsPlusNormal"/>
              <w:jc w:val="center"/>
            </w:pPr>
            <w:r>
              <w:t>Описание расчета показателя</w:t>
            </w:r>
          </w:p>
        </w:tc>
        <w:tc>
          <w:tcPr>
            <w:tcW w:w="794" w:type="dxa"/>
            <w:vMerge w:val="restart"/>
          </w:tcPr>
          <w:p w:rsidR="00F87B01" w:rsidRDefault="00F87B01">
            <w:pPr>
              <w:pStyle w:val="ConsPlusNormal"/>
              <w:jc w:val="center"/>
            </w:pPr>
            <w:r>
              <w:t>Тип показателя</w:t>
            </w:r>
          </w:p>
        </w:tc>
        <w:tc>
          <w:tcPr>
            <w:tcW w:w="1579" w:type="dxa"/>
            <w:vMerge w:val="restart"/>
          </w:tcPr>
          <w:p w:rsidR="00F87B01" w:rsidRDefault="00F87B01">
            <w:pPr>
              <w:pStyle w:val="ConsPlusNormal"/>
              <w:jc w:val="center"/>
            </w:pPr>
            <w:r>
              <w:t>Порядок определения балльных диапазонов (признак показателей)</w:t>
            </w:r>
          </w:p>
        </w:tc>
        <w:tc>
          <w:tcPr>
            <w:tcW w:w="3620" w:type="dxa"/>
            <w:gridSpan w:val="4"/>
          </w:tcPr>
          <w:p w:rsidR="00F87B01" w:rsidRDefault="00F87B01">
            <w:pPr>
              <w:pStyle w:val="ConsPlusNormal"/>
              <w:jc w:val="center"/>
            </w:pPr>
            <w:r>
              <w:t>Распределение баллов в зависимости от диапазонов значений</w:t>
            </w:r>
          </w:p>
        </w:tc>
      </w:tr>
      <w:tr w:rsidR="00F87B01">
        <w:tc>
          <w:tcPr>
            <w:tcW w:w="624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1531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994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2211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859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2721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794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1579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869" w:type="dxa"/>
          </w:tcPr>
          <w:p w:rsidR="00F87B01" w:rsidRDefault="00F87B01">
            <w:pPr>
              <w:pStyle w:val="ConsPlusNormal"/>
              <w:jc w:val="center"/>
            </w:pPr>
            <w:r>
              <w:t>1 балл</w:t>
            </w:r>
          </w:p>
        </w:tc>
        <w:tc>
          <w:tcPr>
            <w:tcW w:w="1008" w:type="dxa"/>
          </w:tcPr>
          <w:p w:rsidR="00F87B01" w:rsidRDefault="00F87B01">
            <w:pPr>
              <w:pStyle w:val="ConsPlusNormal"/>
              <w:jc w:val="center"/>
            </w:pPr>
            <w:r>
              <w:t>2 балла</w:t>
            </w:r>
          </w:p>
        </w:tc>
        <w:tc>
          <w:tcPr>
            <w:tcW w:w="869" w:type="dxa"/>
          </w:tcPr>
          <w:p w:rsidR="00F87B01" w:rsidRDefault="00F87B01">
            <w:pPr>
              <w:pStyle w:val="ConsPlusNormal"/>
              <w:jc w:val="center"/>
            </w:pPr>
            <w:r>
              <w:t>3 балла</w:t>
            </w:r>
          </w:p>
        </w:tc>
        <w:tc>
          <w:tcPr>
            <w:tcW w:w="874" w:type="dxa"/>
          </w:tcPr>
          <w:p w:rsidR="00F87B01" w:rsidRDefault="00F87B01">
            <w:pPr>
              <w:pStyle w:val="ConsPlusNormal"/>
              <w:jc w:val="center"/>
            </w:pPr>
            <w:r>
              <w:t>4 балла</w:t>
            </w:r>
          </w:p>
        </w:tc>
      </w:tr>
      <w:tr w:rsidR="00F87B01">
        <w:tc>
          <w:tcPr>
            <w:tcW w:w="624" w:type="dxa"/>
          </w:tcPr>
          <w:p w:rsidR="00F87B01" w:rsidRDefault="00F87B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F87B01" w:rsidRDefault="00F87B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4" w:type="dxa"/>
          </w:tcPr>
          <w:p w:rsidR="00F87B01" w:rsidRDefault="00F87B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F87B01" w:rsidRDefault="00F87B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9" w:type="dxa"/>
          </w:tcPr>
          <w:p w:rsidR="00F87B01" w:rsidRDefault="00F87B0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21" w:type="dxa"/>
          </w:tcPr>
          <w:p w:rsidR="00F87B01" w:rsidRDefault="00F87B0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F87B01" w:rsidRDefault="00F87B0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79" w:type="dxa"/>
          </w:tcPr>
          <w:p w:rsidR="00F87B01" w:rsidRDefault="00F87B0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69" w:type="dxa"/>
          </w:tcPr>
          <w:p w:rsidR="00F87B01" w:rsidRDefault="00F87B0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08" w:type="dxa"/>
          </w:tcPr>
          <w:p w:rsidR="00F87B01" w:rsidRDefault="00F87B0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9" w:type="dxa"/>
          </w:tcPr>
          <w:p w:rsidR="00F87B01" w:rsidRDefault="00F87B0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74" w:type="dxa"/>
          </w:tcPr>
          <w:p w:rsidR="00F87B01" w:rsidRDefault="00F87B01">
            <w:pPr>
              <w:pStyle w:val="ConsPlusNormal"/>
              <w:jc w:val="center"/>
            </w:pPr>
            <w:r>
              <w:t>12</w:t>
            </w:r>
          </w:p>
        </w:tc>
      </w:tr>
      <w:tr w:rsidR="00F87B01">
        <w:tc>
          <w:tcPr>
            <w:tcW w:w="624" w:type="dxa"/>
            <w:vMerge w:val="restart"/>
            <w:vAlign w:val="center"/>
          </w:tcPr>
          <w:p w:rsidR="00F87B01" w:rsidRDefault="00F87B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vMerge w:val="restart"/>
            <w:vAlign w:val="center"/>
          </w:tcPr>
          <w:p w:rsidR="00F87B01" w:rsidRDefault="00F87B01">
            <w:pPr>
              <w:pStyle w:val="ConsPlusNormal"/>
              <w:jc w:val="center"/>
            </w:pPr>
            <w:r>
              <w:t>Достаточность и управление капиталом</w:t>
            </w:r>
          </w:p>
        </w:tc>
        <w:tc>
          <w:tcPr>
            <w:tcW w:w="994" w:type="dxa"/>
            <w:vMerge w:val="restart"/>
            <w:vAlign w:val="center"/>
          </w:tcPr>
          <w:p w:rsidR="00F87B01" w:rsidRDefault="00F87B01">
            <w:pPr>
              <w:pStyle w:val="ConsPlusNormal"/>
              <w:jc w:val="center"/>
            </w:pPr>
            <w:r>
              <w:t>35%</w:t>
            </w:r>
          </w:p>
        </w:tc>
        <w:tc>
          <w:tcPr>
            <w:tcW w:w="2211" w:type="dxa"/>
          </w:tcPr>
          <w:p w:rsidR="00F87B01" w:rsidRDefault="00F87B01">
            <w:pPr>
              <w:pStyle w:val="ConsPlusNormal"/>
            </w:pPr>
            <w:r>
              <w:t>Отношение объема действующего портфеля поручительств (далее - портфель поручительств) к гарантийному капиталу</w:t>
            </w:r>
          </w:p>
        </w:tc>
        <w:tc>
          <w:tcPr>
            <w:tcW w:w="859" w:type="dxa"/>
            <w:vAlign w:val="center"/>
          </w:tcPr>
          <w:p w:rsidR="00F87B01" w:rsidRDefault="00F87B01">
            <w:pPr>
              <w:pStyle w:val="ConsPlusNormal"/>
              <w:jc w:val="center"/>
            </w:pPr>
            <w:r>
              <w:t>55,0%</w:t>
            </w:r>
          </w:p>
        </w:tc>
        <w:tc>
          <w:tcPr>
            <w:tcW w:w="2721" w:type="dxa"/>
          </w:tcPr>
          <w:p w:rsidR="00F87B01" w:rsidRDefault="00F87B01">
            <w:pPr>
              <w:pStyle w:val="ConsPlusNormal"/>
            </w:pPr>
            <w:r>
              <w:t xml:space="preserve">Отношение портфеля поручительств к гарантийному капиталу на отчетную дату. При распределении баллов для РГО, получающих средства из бюджетов бюджетной системы Российской Федерации на исполнение обязательств по поручительствам, предоставленным в целях обеспечения исполнения обязательств субъектов малого и среднего предпринимательства, основанных на кредитных договорах, договорах займа, договорах финансовой аренды (лизинга), договорах о предоставлении банковской гарантии и иных договорах, заключенных с субъектами </w:t>
            </w:r>
            <w:r>
              <w:lastRenderedPageBreak/>
              <w:t xml:space="preserve">малого и среднего предпринимательства, в соответствии с </w:t>
            </w:r>
            <w:hyperlink r:id="rId22">
              <w:r>
                <w:rPr>
                  <w:color w:val="0000FF"/>
                </w:rPr>
                <w:t>пунктом 50</w:t>
              </w:r>
            </w:hyperlink>
            <w:r>
              <w:t xml:space="preserve"> Правил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Федерации, приведенных в приложении N 35 к государственной программе Российской Федерации "Экономическое развитие и инновационная экономика", утвержденной постановлением Правительства Российской Федерации от 15 апреля 2014 г. N 316 </w:t>
            </w:r>
            <w:hyperlink w:anchor="P527">
              <w:r>
                <w:rPr>
                  <w:color w:val="0000FF"/>
                </w:rPr>
                <w:t>&lt;1&gt;</w:t>
              </w:r>
            </w:hyperlink>
            <w:r>
              <w:t xml:space="preserve"> (далее - РГО 1), применяются диапазоны значений, </w:t>
            </w:r>
            <w:r>
              <w:lastRenderedPageBreak/>
              <w:t>указанные в скобках.</w:t>
            </w:r>
          </w:p>
        </w:tc>
        <w:tc>
          <w:tcPr>
            <w:tcW w:w="794" w:type="dxa"/>
          </w:tcPr>
          <w:p w:rsidR="00F87B01" w:rsidRDefault="00F87B01">
            <w:pPr>
              <w:pStyle w:val="ConsPlusNormal"/>
              <w:jc w:val="center"/>
            </w:pPr>
            <w:r>
              <w:lastRenderedPageBreak/>
              <w:t>Убывающий</w:t>
            </w:r>
          </w:p>
        </w:tc>
        <w:tc>
          <w:tcPr>
            <w:tcW w:w="1579" w:type="dxa"/>
          </w:tcPr>
          <w:p w:rsidR="00F87B01" w:rsidRDefault="00F87B01">
            <w:pPr>
              <w:pStyle w:val="ConsPlusNormal"/>
              <w:jc w:val="center"/>
            </w:pPr>
            <w:r>
              <w:t>Фиксированный</w:t>
            </w:r>
          </w:p>
        </w:tc>
        <w:tc>
          <w:tcPr>
            <w:tcW w:w="869" w:type="dxa"/>
            <w:vAlign w:val="center"/>
          </w:tcPr>
          <w:p w:rsidR="00F87B01" w:rsidRDefault="00F87B01">
            <w:pPr>
              <w:pStyle w:val="ConsPlusNormal"/>
              <w:jc w:val="center"/>
            </w:pPr>
            <w:r>
              <w:t>&gt; 4,00; (&gt; 5,50)</w:t>
            </w:r>
          </w:p>
        </w:tc>
        <w:tc>
          <w:tcPr>
            <w:tcW w:w="1008" w:type="dxa"/>
            <w:vAlign w:val="center"/>
          </w:tcPr>
          <w:p w:rsidR="00F87B01" w:rsidRDefault="00F87B01">
            <w:pPr>
              <w:pStyle w:val="ConsPlusNormal"/>
              <w:jc w:val="center"/>
            </w:pPr>
            <w:r>
              <w:t>[4,00; 3,50); ([5,50; 5,00))</w:t>
            </w:r>
          </w:p>
        </w:tc>
        <w:tc>
          <w:tcPr>
            <w:tcW w:w="869" w:type="dxa"/>
            <w:vAlign w:val="center"/>
          </w:tcPr>
          <w:p w:rsidR="00F87B01" w:rsidRDefault="00F87B01">
            <w:pPr>
              <w:pStyle w:val="ConsPlusNormal"/>
              <w:jc w:val="center"/>
            </w:pPr>
            <w:r>
              <w:t>[3,50; 3,00); ([5,00; 4,50))</w:t>
            </w:r>
          </w:p>
        </w:tc>
        <w:tc>
          <w:tcPr>
            <w:tcW w:w="874" w:type="dxa"/>
            <w:vAlign w:val="center"/>
          </w:tcPr>
          <w:p w:rsidR="00F87B01" w:rsidRDefault="00F87B01">
            <w:pPr>
              <w:pStyle w:val="ConsPlusNormal"/>
              <w:jc w:val="center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36525" cy="16764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3,00; (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36525" cy="16764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4,50)</w:t>
            </w:r>
          </w:p>
        </w:tc>
      </w:tr>
      <w:tr w:rsidR="00F87B01">
        <w:tc>
          <w:tcPr>
            <w:tcW w:w="624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1531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994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2211" w:type="dxa"/>
          </w:tcPr>
          <w:p w:rsidR="00F87B01" w:rsidRDefault="00F87B01">
            <w:pPr>
              <w:pStyle w:val="ConsPlusNormal"/>
            </w:pPr>
            <w:r>
              <w:t>Максимальный размер риска на одного клиента</w:t>
            </w:r>
          </w:p>
        </w:tc>
        <w:tc>
          <w:tcPr>
            <w:tcW w:w="859" w:type="dxa"/>
            <w:vAlign w:val="center"/>
          </w:tcPr>
          <w:p w:rsidR="00F87B01" w:rsidRDefault="00F87B01">
            <w:pPr>
              <w:pStyle w:val="ConsPlusNormal"/>
              <w:jc w:val="center"/>
            </w:pPr>
            <w:r>
              <w:t>22,5%</w:t>
            </w:r>
          </w:p>
        </w:tc>
        <w:tc>
          <w:tcPr>
            <w:tcW w:w="2721" w:type="dxa"/>
          </w:tcPr>
          <w:p w:rsidR="00F87B01" w:rsidRDefault="00F87B01">
            <w:pPr>
              <w:pStyle w:val="ConsPlusNormal"/>
            </w:pPr>
            <w:r>
              <w:t>Отношение портфеля поручительств по крупнейшему клиенту к гарантийному капиталу на отчетную дату</w:t>
            </w:r>
          </w:p>
        </w:tc>
        <w:tc>
          <w:tcPr>
            <w:tcW w:w="794" w:type="dxa"/>
          </w:tcPr>
          <w:p w:rsidR="00F87B01" w:rsidRDefault="00F87B01">
            <w:pPr>
              <w:pStyle w:val="ConsPlusNormal"/>
              <w:jc w:val="center"/>
            </w:pPr>
            <w:r>
              <w:t>Убывающий</w:t>
            </w:r>
          </w:p>
        </w:tc>
        <w:tc>
          <w:tcPr>
            <w:tcW w:w="1579" w:type="dxa"/>
          </w:tcPr>
          <w:p w:rsidR="00F87B01" w:rsidRDefault="00F87B01">
            <w:pPr>
              <w:pStyle w:val="ConsPlusNormal"/>
              <w:jc w:val="center"/>
            </w:pPr>
            <w:r>
              <w:t>Квартильное распределение</w:t>
            </w:r>
          </w:p>
        </w:tc>
        <w:tc>
          <w:tcPr>
            <w:tcW w:w="869" w:type="dxa"/>
            <w:vAlign w:val="center"/>
          </w:tcPr>
          <w:p w:rsidR="00F87B01" w:rsidRDefault="00F87B01">
            <w:pPr>
              <w:pStyle w:val="ConsPlusNormal"/>
              <w:jc w:val="center"/>
            </w:pPr>
            <w:r>
              <w:t>&gt; Кв</w:t>
            </w:r>
            <w:r>
              <w:rPr>
                <w:vertAlign w:val="subscript"/>
              </w:rPr>
              <w:t>1</w:t>
            </w:r>
          </w:p>
        </w:tc>
        <w:tc>
          <w:tcPr>
            <w:tcW w:w="1008" w:type="dxa"/>
            <w:vAlign w:val="center"/>
          </w:tcPr>
          <w:p w:rsidR="00F87B01" w:rsidRDefault="00F87B01">
            <w:pPr>
              <w:pStyle w:val="ConsPlusNormal"/>
              <w:jc w:val="center"/>
            </w:pPr>
            <w:r>
              <w:t>[Кв</w:t>
            </w:r>
            <w:r>
              <w:rPr>
                <w:vertAlign w:val="subscript"/>
              </w:rPr>
              <w:t>1</w:t>
            </w:r>
            <w:r>
              <w:t>; Кв</w:t>
            </w:r>
            <w:r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869" w:type="dxa"/>
            <w:vAlign w:val="center"/>
          </w:tcPr>
          <w:p w:rsidR="00F87B01" w:rsidRDefault="00F87B01">
            <w:pPr>
              <w:pStyle w:val="ConsPlusNormal"/>
              <w:jc w:val="center"/>
            </w:pPr>
            <w:r>
              <w:t>[Кв</w:t>
            </w:r>
            <w:r>
              <w:rPr>
                <w:vertAlign w:val="subscript"/>
              </w:rPr>
              <w:t>2</w:t>
            </w:r>
            <w:r>
              <w:t>; Кв</w:t>
            </w:r>
            <w:r>
              <w:rPr>
                <w:vertAlign w:val="subscript"/>
              </w:rPr>
              <w:t>3</w:t>
            </w:r>
            <w:r>
              <w:t>)</w:t>
            </w:r>
          </w:p>
        </w:tc>
        <w:tc>
          <w:tcPr>
            <w:tcW w:w="874" w:type="dxa"/>
            <w:vAlign w:val="center"/>
          </w:tcPr>
          <w:p w:rsidR="00F87B01" w:rsidRDefault="00F87B01">
            <w:pPr>
              <w:pStyle w:val="ConsPlusNormal"/>
              <w:jc w:val="center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36525" cy="16764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Кв</w:t>
            </w:r>
            <w:r>
              <w:rPr>
                <w:vertAlign w:val="subscript"/>
              </w:rPr>
              <w:t>3</w:t>
            </w:r>
          </w:p>
        </w:tc>
      </w:tr>
      <w:tr w:rsidR="00F87B01">
        <w:tc>
          <w:tcPr>
            <w:tcW w:w="624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1531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994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2211" w:type="dxa"/>
          </w:tcPr>
          <w:p w:rsidR="00F87B01" w:rsidRDefault="00F87B01">
            <w:pPr>
              <w:pStyle w:val="ConsPlusNormal"/>
            </w:pPr>
            <w:r>
              <w:t>Отношение крупных кредитных рисков к гарантийному капиталу</w:t>
            </w:r>
          </w:p>
        </w:tc>
        <w:tc>
          <w:tcPr>
            <w:tcW w:w="859" w:type="dxa"/>
            <w:vAlign w:val="center"/>
          </w:tcPr>
          <w:p w:rsidR="00F87B01" w:rsidRDefault="00F87B01">
            <w:pPr>
              <w:pStyle w:val="ConsPlusNormal"/>
              <w:jc w:val="center"/>
            </w:pPr>
            <w:r>
              <w:t>22,5%</w:t>
            </w:r>
          </w:p>
        </w:tc>
        <w:tc>
          <w:tcPr>
            <w:tcW w:w="2721" w:type="dxa"/>
          </w:tcPr>
          <w:p w:rsidR="00F87B01" w:rsidRDefault="00F87B01">
            <w:pPr>
              <w:pStyle w:val="ConsPlusNormal"/>
            </w:pPr>
            <w:r>
              <w:t>Отношение портфеля поручительств по ТОП-10 крупнейшим клиентам к гарантийному капиталу на отчетную дату</w:t>
            </w:r>
          </w:p>
        </w:tc>
        <w:tc>
          <w:tcPr>
            <w:tcW w:w="794" w:type="dxa"/>
          </w:tcPr>
          <w:p w:rsidR="00F87B01" w:rsidRDefault="00F87B01">
            <w:pPr>
              <w:pStyle w:val="ConsPlusNormal"/>
              <w:jc w:val="center"/>
            </w:pPr>
            <w:r>
              <w:t>Убывающий</w:t>
            </w:r>
          </w:p>
        </w:tc>
        <w:tc>
          <w:tcPr>
            <w:tcW w:w="1579" w:type="dxa"/>
          </w:tcPr>
          <w:p w:rsidR="00F87B01" w:rsidRDefault="00F87B01">
            <w:pPr>
              <w:pStyle w:val="ConsPlusNormal"/>
              <w:jc w:val="center"/>
            </w:pPr>
            <w:r>
              <w:t>Квартильное распределение</w:t>
            </w:r>
          </w:p>
        </w:tc>
        <w:tc>
          <w:tcPr>
            <w:tcW w:w="869" w:type="dxa"/>
          </w:tcPr>
          <w:p w:rsidR="00F87B01" w:rsidRDefault="00F87B01">
            <w:pPr>
              <w:pStyle w:val="ConsPlusNormal"/>
              <w:jc w:val="center"/>
            </w:pPr>
            <w:r>
              <w:t>&gt; Кв1</w:t>
            </w:r>
          </w:p>
        </w:tc>
        <w:tc>
          <w:tcPr>
            <w:tcW w:w="1008" w:type="dxa"/>
          </w:tcPr>
          <w:p w:rsidR="00F87B01" w:rsidRDefault="00F87B01">
            <w:pPr>
              <w:pStyle w:val="ConsPlusNormal"/>
              <w:jc w:val="center"/>
            </w:pPr>
            <w:r>
              <w:t>[Кв1; Кв2)</w:t>
            </w:r>
          </w:p>
        </w:tc>
        <w:tc>
          <w:tcPr>
            <w:tcW w:w="869" w:type="dxa"/>
          </w:tcPr>
          <w:p w:rsidR="00F87B01" w:rsidRDefault="00F87B01">
            <w:pPr>
              <w:pStyle w:val="ConsPlusNormal"/>
              <w:jc w:val="center"/>
            </w:pPr>
            <w:r>
              <w:t>[Кв2; Кв3)</w:t>
            </w:r>
          </w:p>
        </w:tc>
        <w:tc>
          <w:tcPr>
            <w:tcW w:w="874" w:type="dxa"/>
          </w:tcPr>
          <w:p w:rsidR="00F87B01" w:rsidRDefault="00F87B01">
            <w:pPr>
              <w:pStyle w:val="ConsPlusNormal"/>
              <w:jc w:val="center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36525" cy="16764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Кв3</w:t>
            </w:r>
          </w:p>
        </w:tc>
      </w:tr>
      <w:tr w:rsidR="00F87B01">
        <w:tc>
          <w:tcPr>
            <w:tcW w:w="624" w:type="dxa"/>
            <w:vAlign w:val="center"/>
          </w:tcPr>
          <w:p w:rsidR="00F87B01" w:rsidRDefault="00F87B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F87B01" w:rsidRDefault="00F87B01">
            <w:pPr>
              <w:pStyle w:val="ConsPlusNormal"/>
              <w:jc w:val="center"/>
            </w:pPr>
            <w:r>
              <w:t>Ликвидность</w:t>
            </w:r>
          </w:p>
        </w:tc>
        <w:tc>
          <w:tcPr>
            <w:tcW w:w="994" w:type="dxa"/>
            <w:vAlign w:val="center"/>
          </w:tcPr>
          <w:p w:rsidR="00F87B01" w:rsidRDefault="00F87B01">
            <w:pPr>
              <w:pStyle w:val="ConsPlusNormal"/>
              <w:jc w:val="center"/>
            </w:pPr>
            <w:r>
              <w:t>10%</w:t>
            </w:r>
          </w:p>
        </w:tc>
        <w:tc>
          <w:tcPr>
            <w:tcW w:w="2211" w:type="dxa"/>
          </w:tcPr>
          <w:p w:rsidR="00F87B01" w:rsidRDefault="00F87B01">
            <w:pPr>
              <w:pStyle w:val="ConsPlusNormal"/>
              <w:jc w:val="both"/>
            </w:pPr>
            <w:r>
              <w:t>Покрытие портфеля поручительств ликвидными активами (среднесрочная ликвидность)</w:t>
            </w:r>
          </w:p>
        </w:tc>
        <w:tc>
          <w:tcPr>
            <w:tcW w:w="859" w:type="dxa"/>
            <w:vAlign w:val="center"/>
          </w:tcPr>
          <w:p w:rsidR="00F87B01" w:rsidRDefault="00F87B0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</w:tcPr>
          <w:p w:rsidR="00F87B01" w:rsidRDefault="00F87B01">
            <w:pPr>
              <w:pStyle w:val="ConsPlusNormal"/>
            </w:pPr>
            <w:r>
              <w:t>Отношение ликвидных активов со сроком до одного года к портфелю поручительств на отчетную дату</w:t>
            </w:r>
          </w:p>
        </w:tc>
        <w:tc>
          <w:tcPr>
            <w:tcW w:w="794" w:type="dxa"/>
          </w:tcPr>
          <w:p w:rsidR="00F87B01" w:rsidRDefault="00F87B01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1579" w:type="dxa"/>
          </w:tcPr>
          <w:p w:rsidR="00F87B01" w:rsidRDefault="00F87B01">
            <w:pPr>
              <w:pStyle w:val="ConsPlusNormal"/>
              <w:jc w:val="center"/>
            </w:pPr>
            <w:r>
              <w:t>Фиксированный</w:t>
            </w:r>
          </w:p>
        </w:tc>
        <w:tc>
          <w:tcPr>
            <w:tcW w:w="869" w:type="dxa"/>
          </w:tcPr>
          <w:p w:rsidR="00F87B01" w:rsidRDefault="00F87B01">
            <w:pPr>
              <w:pStyle w:val="ConsPlusNormal"/>
              <w:jc w:val="center"/>
            </w:pPr>
            <w:r>
              <w:t>&lt; 30%</w:t>
            </w:r>
          </w:p>
        </w:tc>
        <w:tc>
          <w:tcPr>
            <w:tcW w:w="1008" w:type="dxa"/>
          </w:tcPr>
          <w:p w:rsidR="00F87B01" w:rsidRDefault="00F87B01">
            <w:pPr>
              <w:pStyle w:val="ConsPlusNormal"/>
              <w:jc w:val="center"/>
            </w:pPr>
            <w:r>
              <w:t>[30%; 40%)</w:t>
            </w:r>
          </w:p>
        </w:tc>
        <w:tc>
          <w:tcPr>
            <w:tcW w:w="869" w:type="dxa"/>
          </w:tcPr>
          <w:p w:rsidR="00F87B01" w:rsidRDefault="00F87B01">
            <w:pPr>
              <w:pStyle w:val="ConsPlusNormal"/>
              <w:jc w:val="center"/>
            </w:pPr>
            <w:r>
              <w:t>[40%; 50%)</w:t>
            </w:r>
          </w:p>
        </w:tc>
        <w:tc>
          <w:tcPr>
            <w:tcW w:w="874" w:type="dxa"/>
          </w:tcPr>
          <w:p w:rsidR="00F87B01" w:rsidRDefault="00F87B01">
            <w:pPr>
              <w:pStyle w:val="ConsPlusNormal"/>
              <w:jc w:val="center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36525" cy="16764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50%</w:t>
            </w:r>
          </w:p>
        </w:tc>
      </w:tr>
      <w:tr w:rsidR="00F87B01">
        <w:tc>
          <w:tcPr>
            <w:tcW w:w="624" w:type="dxa"/>
            <w:vMerge w:val="restart"/>
            <w:vAlign w:val="center"/>
          </w:tcPr>
          <w:p w:rsidR="00F87B01" w:rsidRDefault="00F87B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Merge w:val="restart"/>
            <w:vAlign w:val="center"/>
          </w:tcPr>
          <w:p w:rsidR="00F87B01" w:rsidRDefault="00F87B01">
            <w:pPr>
              <w:pStyle w:val="ConsPlusNormal"/>
              <w:jc w:val="center"/>
            </w:pPr>
            <w:r>
              <w:t>Управление рисками</w:t>
            </w:r>
          </w:p>
        </w:tc>
        <w:tc>
          <w:tcPr>
            <w:tcW w:w="994" w:type="dxa"/>
            <w:vMerge w:val="restart"/>
            <w:vAlign w:val="center"/>
          </w:tcPr>
          <w:p w:rsidR="00F87B01" w:rsidRDefault="00F87B01">
            <w:pPr>
              <w:pStyle w:val="ConsPlusNormal"/>
              <w:jc w:val="center"/>
            </w:pPr>
            <w:r>
              <w:t>25%</w:t>
            </w:r>
          </w:p>
        </w:tc>
        <w:tc>
          <w:tcPr>
            <w:tcW w:w="2211" w:type="dxa"/>
          </w:tcPr>
          <w:p w:rsidR="00F87B01" w:rsidRDefault="00F87B01">
            <w:pPr>
              <w:pStyle w:val="ConsPlusNormal"/>
            </w:pPr>
            <w:r>
              <w:t>Стоимость риска</w:t>
            </w:r>
          </w:p>
        </w:tc>
        <w:tc>
          <w:tcPr>
            <w:tcW w:w="859" w:type="dxa"/>
            <w:vAlign w:val="center"/>
          </w:tcPr>
          <w:p w:rsidR="00F87B01" w:rsidRDefault="00F87B01">
            <w:pPr>
              <w:pStyle w:val="ConsPlusNormal"/>
              <w:jc w:val="center"/>
            </w:pPr>
            <w:r>
              <w:t>25,0%</w:t>
            </w:r>
          </w:p>
        </w:tc>
        <w:tc>
          <w:tcPr>
            <w:tcW w:w="2721" w:type="dxa"/>
          </w:tcPr>
          <w:p w:rsidR="00F87B01" w:rsidRDefault="00F87B01">
            <w:pPr>
              <w:pStyle w:val="ConsPlusNormal"/>
            </w:pPr>
            <w:r>
              <w:t>Среднее значение за весь период деятельности РГО значения вероятности дефолта на ближайшие 12 месяцев, умноженного на ожидаемый уровень потерь при дефолте</w:t>
            </w:r>
          </w:p>
        </w:tc>
        <w:tc>
          <w:tcPr>
            <w:tcW w:w="794" w:type="dxa"/>
          </w:tcPr>
          <w:p w:rsidR="00F87B01" w:rsidRDefault="00F87B01">
            <w:pPr>
              <w:pStyle w:val="ConsPlusNormal"/>
              <w:jc w:val="center"/>
            </w:pPr>
            <w:r>
              <w:t>Убывающий</w:t>
            </w:r>
          </w:p>
        </w:tc>
        <w:tc>
          <w:tcPr>
            <w:tcW w:w="1579" w:type="dxa"/>
          </w:tcPr>
          <w:p w:rsidR="00F87B01" w:rsidRDefault="00F87B01">
            <w:pPr>
              <w:pStyle w:val="ConsPlusNormal"/>
              <w:jc w:val="center"/>
            </w:pPr>
            <w:r>
              <w:t>Квартильное распределение</w:t>
            </w:r>
          </w:p>
        </w:tc>
        <w:tc>
          <w:tcPr>
            <w:tcW w:w="869" w:type="dxa"/>
          </w:tcPr>
          <w:p w:rsidR="00F87B01" w:rsidRDefault="00F87B01">
            <w:pPr>
              <w:pStyle w:val="ConsPlusNormal"/>
              <w:jc w:val="center"/>
            </w:pPr>
            <w:r>
              <w:t>&gt; Кв1</w:t>
            </w:r>
          </w:p>
        </w:tc>
        <w:tc>
          <w:tcPr>
            <w:tcW w:w="1008" w:type="dxa"/>
          </w:tcPr>
          <w:p w:rsidR="00F87B01" w:rsidRDefault="00F87B01">
            <w:pPr>
              <w:pStyle w:val="ConsPlusNormal"/>
              <w:jc w:val="center"/>
            </w:pPr>
            <w:r>
              <w:t>[Кв1; Кв2)</w:t>
            </w:r>
          </w:p>
        </w:tc>
        <w:tc>
          <w:tcPr>
            <w:tcW w:w="869" w:type="dxa"/>
          </w:tcPr>
          <w:p w:rsidR="00F87B01" w:rsidRDefault="00F87B01">
            <w:pPr>
              <w:pStyle w:val="ConsPlusNormal"/>
              <w:jc w:val="center"/>
            </w:pPr>
            <w:r>
              <w:t>[Кв2; Кв3)</w:t>
            </w:r>
          </w:p>
        </w:tc>
        <w:tc>
          <w:tcPr>
            <w:tcW w:w="874" w:type="dxa"/>
          </w:tcPr>
          <w:p w:rsidR="00F87B01" w:rsidRDefault="00F87B01">
            <w:pPr>
              <w:pStyle w:val="ConsPlusNormal"/>
              <w:jc w:val="center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36525" cy="167640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Кв3</w:t>
            </w:r>
          </w:p>
        </w:tc>
      </w:tr>
      <w:tr w:rsidR="00F87B01">
        <w:tc>
          <w:tcPr>
            <w:tcW w:w="624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1531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994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2211" w:type="dxa"/>
          </w:tcPr>
          <w:p w:rsidR="00F87B01" w:rsidRDefault="00F87B01">
            <w:pPr>
              <w:pStyle w:val="ConsPlusNormal"/>
              <w:jc w:val="both"/>
            </w:pPr>
            <w:r>
              <w:t>Доля выплат в портфеле поручительств</w:t>
            </w:r>
          </w:p>
        </w:tc>
        <w:tc>
          <w:tcPr>
            <w:tcW w:w="859" w:type="dxa"/>
            <w:vAlign w:val="center"/>
          </w:tcPr>
          <w:p w:rsidR="00F87B01" w:rsidRDefault="00F87B01">
            <w:pPr>
              <w:pStyle w:val="ConsPlusNormal"/>
              <w:jc w:val="center"/>
            </w:pPr>
            <w:r>
              <w:t>25,0%</w:t>
            </w:r>
          </w:p>
        </w:tc>
        <w:tc>
          <w:tcPr>
            <w:tcW w:w="2721" w:type="dxa"/>
          </w:tcPr>
          <w:p w:rsidR="00F87B01" w:rsidRDefault="00F87B01">
            <w:pPr>
              <w:pStyle w:val="ConsPlusNormal"/>
            </w:pPr>
            <w:r>
              <w:t xml:space="preserve">Отношение выплаты в части исполнения обязательств по выданным поручительствам к средней величине портфеля поручительств за </w:t>
            </w:r>
            <w:r>
              <w:lastRenderedPageBreak/>
              <w:t>12 месяцев</w:t>
            </w:r>
          </w:p>
        </w:tc>
        <w:tc>
          <w:tcPr>
            <w:tcW w:w="794" w:type="dxa"/>
          </w:tcPr>
          <w:p w:rsidR="00F87B01" w:rsidRDefault="00F87B01">
            <w:pPr>
              <w:pStyle w:val="ConsPlusNormal"/>
              <w:jc w:val="center"/>
            </w:pPr>
            <w:r>
              <w:lastRenderedPageBreak/>
              <w:t>Убывающий</w:t>
            </w:r>
          </w:p>
        </w:tc>
        <w:tc>
          <w:tcPr>
            <w:tcW w:w="1579" w:type="dxa"/>
          </w:tcPr>
          <w:p w:rsidR="00F87B01" w:rsidRDefault="00F87B01">
            <w:pPr>
              <w:pStyle w:val="ConsPlusNormal"/>
              <w:jc w:val="center"/>
            </w:pPr>
            <w:r>
              <w:t>Квартильное распределение</w:t>
            </w:r>
          </w:p>
        </w:tc>
        <w:tc>
          <w:tcPr>
            <w:tcW w:w="869" w:type="dxa"/>
          </w:tcPr>
          <w:p w:rsidR="00F87B01" w:rsidRDefault="00F87B01">
            <w:pPr>
              <w:pStyle w:val="ConsPlusNormal"/>
              <w:jc w:val="center"/>
            </w:pPr>
            <w:r>
              <w:t>&gt; Кв1</w:t>
            </w:r>
          </w:p>
        </w:tc>
        <w:tc>
          <w:tcPr>
            <w:tcW w:w="1008" w:type="dxa"/>
          </w:tcPr>
          <w:p w:rsidR="00F87B01" w:rsidRDefault="00F87B01">
            <w:pPr>
              <w:pStyle w:val="ConsPlusNormal"/>
              <w:jc w:val="center"/>
            </w:pPr>
            <w:r>
              <w:t>[Кв1; Кв2)</w:t>
            </w:r>
          </w:p>
        </w:tc>
        <w:tc>
          <w:tcPr>
            <w:tcW w:w="869" w:type="dxa"/>
          </w:tcPr>
          <w:p w:rsidR="00F87B01" w:rsidRDefault="00F87B01">
            <w:pPr>
              <w:pStyle w:val="ConsPlusNormal"/>
              <w:jc w:val="center"/>
            </w:pPr>
            <w:r>
              <w:t>[Кв2; Кв3)</w:t>
            </w:r>
          </w:p>
        </w:tc>
        <w:tc>
          <w:tcPr>
            <w:tcW w:w="874" w:type="dxa"/>
          </w:tcPr>
          <w:p w:rsidR="00F87B01" w:rsidRDefault="00F87B01">
            <w:pPr>
              <w:pStyle w:val="ConsPlusNormal"/>
              <w:jc w:val="center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36525" cy="167640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Кв3</w:t>
            </w:r>
          </w:p>
        </w:tc>
      </w:tr>
      <w:tr w:rsidR="00F87B01">
        <w:tc>
          <w:tcPr>
            <w:tcW w:w="624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1531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994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2211" w:type="dxa"/>
          </w:tcPr>
          <w:p w:rsidR="00F87B01" w:rsidRDefault="00F87B01">
            <w:pPr>
              <w:pStyle w:val="ConsPlusNormal"/>
              <w:jc w:val="both"/>
            </w:pPr>
            <w:r>
              <w:t>Реализованные потери при размещении ликвидных активов</w:t>
            </w:r>
          </w:p>
        </w:tc>
        <w:tc>
          <w:tcPr>
            <w:tcW w:w="859" w:type="dxa"/>
            <w:vAlign w:val="center"/>
          </w:tcPr>
          <w:p w:rsidR="00F87B01" w:rsidRDefault="00F87B01">
            <w:pPr>
              <w:pStyle w:val="ConsPlusNormal"/>
              <w:jc w:val="center"/>
            </w:pPr>
            <w:r>
              <w:t>25,0%</w:t>
            </w:r>
          </w:p>
        </w:tc>
        <w:tc>
          <w:tcPr>
            <w:tcW w:w="2721" w:type="dxa"/>
          </w:tcPr>
          <w:p w:rsidR="00F87B01" w:rsidRDefault="00F87B01">
            <w:pPr>
              <w:pStyle w:val="ConsPlusNormal"/>
            </w:pPr>
            <w:r>
              <w:t>Отношение потерь от размещения ликвидных активов к средней величине ликвидных активов за 12 месяцев</w:t>
            </w:r>
          </w:p>
        </w:tc>
        <w:tc>
          <w:tcPr>
            <w:tcW w:w="794" w:type="dxa"/>
          </w:tcPr>
          <w:p w:rsidR="00F87B01" w:rsidRDefault="00F87B01">
            <w:pPr>
              <w:pStyle w:val="ConsPlusNormal"/>
              <w:jc w:val="center"/>
            </w:pPr>
            <w:r>
              <w:t>Убывающий</w:t>
            </w:r>
          </w:p>
        </w:tc>
        <w:tc>
          <w:tcPr>
            <w:tcW w:w="1579" w:type="dxa"/>
          </w:tcPr>
          <w:p w:rsidR="00F87B01" w:rsidRDefault="00F87B01">
            <w:pPr>
              <w:pStyle w:val="ConsPlusNormal"/>
              <w:jc w:val="center"/>
            </w:pPr>
            <w:r>
              <w:t>Фиксированный</w:t>
            </w:r>
          </w:p>
        </w:tc>
        <w:tc>
          <w:tcPr>
            <w:tcW w:w="869" w:type="dxa"/>
          </w:tcPr>
          <w:p w:rsidR="00F87B01" w:rsidRDefault="00F87B01">
            <w:pPr>
              <w:pStyle w:val="ConsPlusNormal"/>
              <w:jc w:val="center"/>
            </w:pPr>
            <w:r>
              <w:t>&gt; 0%</w:t>
            </w:r>
          </w:p>
        </w:tc>
        <w:tc>
          <w:tcPr>
            <w:tcW w:w="1008" w:type="dxa"/>
          </w:tcPr>
          <w:p w:rsidR="00F87B01" w:rsidRDefault="00F87B0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9" w:type="dxa"/>
          </w:tcPr>
          <w:p w:rsidR="00F87B01" w:rsidRDefault="00F87B0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F87B01" w:rsidRDefault="00F87B01">
            <w:pPr>
              <w:pStyle w:val="ConsPlusNormal"/>
              <w:jc w:val="center"/>
            </w:pPr>
            <w:r>
              <w:t>0%</w:t>
            </w:r>
          </w:p>
        </w:tc>
      </w:tr>
      <w:tr w:rsidR="00F87B01">
        <w:tc>
          <w:tcPr>
            <w:tcW w:w="624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1531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994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2211" w:type="dxa"/>
          </w:tcPr>
          <w:p w:rsidR="00F87B01" w:rsidRDefault="00F87B01">
            <w:pPr>
              <w:pStyle w:val="ConsPlusNormal"/>
              <w:jc w:val="both"/>
            </w:pPr>
            <w:r>
              <w:t>Доля поручительств, обеспечивающих кредиты с просроченной задолженностью</w:t>
            </w:r>
          </w:p>
        </w:tc>
        <w:tc>
          <w:tcPr>
            <w:tcW w:w="859" w:type="dxa"/>
            <w:vAlign w:val="center"/>
          </w:tcPr>
          <w:p w:rsidR="00F87B01" w:rsidRDefault="00F87B01">
            <w:pPr>
              <w:pStyle w:val="ConsPlusNormal"/>
              <w:jc w:val="center"/>
            </w:pPr>
            <w:r>
              <w:t>25,0%</w:t>
            </w:r>
          </w:p>
        </w:tc>
        <w:tc>
          <w:tcPr>
            <w:tcW w:w="2721" w:type="dxa"/>
          </w:tcPr>
          <w:p w:rsidR="00F87B01" w:rsidRDefault="00F87B01">
            <w:pPr>
              <w:pStyle w:val="ConsPlusNormal"/>
            </w:pPr>
            <w:r>
              <w:t>Отношение портфеля поручительств и (или) независимых гарантий, обеспечивающих просроченные кредиты со сроком свыше 90 дней, портфелю поручительств на отчетную дату</w:t>
            </w:r>
          </w:p>
        </w:tc>
        <w:tc>
          <w:tcPr>
            <w:tcW w:w="794" w:type="dxa"/>
          </w:tcPr>
          <w:p w:rsidR="00F87B01" w:rsidRDefault="00F87B01">
            <w:pPr>
              <w:pStyle w:val="ConsPlusNormal"/>
              <w:jc w:val="center"/>
            </w:pPr>
            <w:r>
              <w:t>Убывающий</w:t>
            </w:r>
          </w:p>
        </w:tc>
        <w:tc>
          <w:tcPr>
            <w:tcW w:w="1579" w:type="dxa"/>
          </w:tcPr>
          <w:p w:rsidR="00F87B01" w:rsidRDefault="00F87B01">
            <w:pPr>
              <w:pStyle w:val="ConsPlusNormal"/>
              <w:jc w:val="center"/>
            </w:pPr>
            <w:r>
              <w:t>Квартильное распределение</w:t>
            </w:r>
          </w:p>
        </w:tc>
        <w:tc>
          <w:tcPr>
            <w:tcW w:w="869" w:type="dxa"/>
          </w:tcPr>
          <w:p w:rsidR="00F87B01" w:rsidRDefault="00F87B01">
            <w:pPr>
              <w:pStyle w:val="ConsPlusNormal"/>
            </w:pPr>
            <w:r>
              <w:t>&gt; Кв1</w:t>
            </w:r>
          </w:p>
        </w:tc>
        <w:tc>
          <w:tcPr>
            <w:tcW w:w="1008" w:type="dxa"/>
          </w:tcPr>
          <w:p w:rsidR="00F87B01" w:rsidRDefault="00F87B01">
            <w:pPr>
              <w:pStyle w:val="ConsPlusNormal"/>
            </w:pPr>
            <w:r>
              <w:t>[Кв1; Кв2)</w:t>
            </w:r>
          </w:p>
        </w:tc>
        <w:tc>
          <w:tcPr>
            <w:tcW w:w="869" w:type="dxa"/>
          </w:tcPr>
          <w:p w:rsidR="00F87B01" w:rsidRDefault="00F87B01">
            <w:pPr>
              <w:pStyle w:val="ConsPlusNormal"/>
            </w:pPr>
            <w:r>
              <w:t>[Кв2; Кв3)</w:t>
            </w:r>
          </w:p>
        </w:tc>
        <w:tc>
          <w:tcPr>
            <w:tcW w:w="874" w:type="dxa"/>
          </w:tcPr>
          <w:p w:rsidR="00F87B01" w:rsidRDefault="00F87B01">
            <w:pPr>
              <w:pStyle w:val="ConsPlusNormal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36525" cy="167640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Кв3</w:t>
            </w:r>
          </w:p>
        </w:tc>
      </w:tr>
      <w:tr w:rsidR="00F87B01">
        <w:tc>
          <w:tcPr>
            <w:tcW w:w="624" w:type="dxa"/>
            <w:vMerge w:val="restart"/>
            <w:vAlign w:val="center"/>
          </w:tcPr>
          <w:p w:rsidR="00F87B01" w:rsidRDefault="00F87B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Merge w:val="restart"/>
            <w:vAlign w:val="center"/>
          </w:tcPr>
          <w:p w:rsidR="00F87B01" w:rsidRDefault="00F87B01">
            <w:pPr>
              <w:pStyle w:val="ConsPlusNormal"/>
              <w:jc w:val="center"/>
            </w:pPr>
            <w:r>
              <w:t>Рентабельность и финансовая эффективность</w:t>
            </w:r>
          </w:p>
        </w:tc>
        <w:tc>
          <w:tcPr>
            <w:tcW w:w="994" w:type="dxa"/>
            <w:vMerge w:val="restart"/>
            <w:vAlign w:val="center"/>
          </w:tcPr>
          <w:p w:rsidR="00F87B01" w:rsidRDefault="00F87B01">
            <w:pPr>
              <w:pStyle w:val="ConsPlusNormal"/>
              <w:jc w:val="center"/>
            </w:pPr>
            <w:r>
              <w:t>25%</w:t>
            </w:r>
          </w:p>
        </w:tc>
        <w:tc>
          <w:tcPr>
            <w:tcW w:w="2211" w:type="dxa"/>
          </w:tcPr>
          <w:p w:rsidR="00F87B01" w:rsidRDefault="00F87B01">
            <w:pPr>
              <w:pStyle w:val="ConsPlusNormal"/>
            </w:pPr>
            <w:r>
              <w:t>Рентабельность гарантийного капитала</w:t>
            </w:r>
          </w:p>
        </w:tc>
        <w:tc>
          <w:tcPr>
            <w:tcW w:w="859" w:type="dxa"/>
            <w:vAlign w:val="center"/>
          </w:tcPr>
          <w:p w:rsidR="00F87B01" w:rsidRDefault="00F87B01">
            <w:pPr>
              <w:pStyle w:val="ConsPlusNormal"/>
              <w:jc w:val="center"/>
            </w:pPr>
            <w:r>
              <w:t>25,0%</w:t>
            </w:r>
          </w:p>
        </w:tc>
        <w:tc>
          <w:tcPr>
            <w:tcW w:w="2721" w:type="dxa"/>
          </w:tcPr>
          <w:p w:rsidR="00F87B01" w:rsidRDefault="00F87B01">
            <w:pPr>
              <w:pStyle w:val="ConsPlusNormal"/>
            </w:pPr>
            <w:r>
              <w:t>Отношение чистой прибыли на среднюю величину гарантийного капитала за отчетный период</w:t>
            </w:r>
          </w:p>
        </w:tc>
        <w:tc>
          <w:tcPr>
            <w:tcW w:w="794" w:type="dxa"/>
          </w:tcPr>
          <w:p w:rsidR="00F87B01" w:rsidRDefault="00F87B01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1579" w:type="dxa"/>
          </w:tcPr>
          <w:p w:rsidR="00F87B01" w:rsidRDefault="00F87B01">
            <w:pPr>
              <w:pStyle w:val="ConsPlusNormal"/>
              <w:jc w:val="center"/>
            </w:pPr>
            <w:r>
              <w:t>Фиксированный</w:t>
            </w:r>
          </w:p>
        </w:tc>
        <w:tc>
          <w:tcPr>
            <w:tcW w:w="869" w:type="dxa"/>
          </w:tcPr>
          <w:p w:rsidR="00F87B01" w:rsidRDefault="00F87B01">
            <w:pPr>
              <w:pStyle w:val="ConsPlusNormal"/>
            </w:pPr>
            <w:r>
              <w:t>&lt; 0,0</w:t>
            </w:r>
          </w:p>
        </w:tc>
        <w:tc>
          <w:tcPr>
            <w:tcW w:w="1008" w:type="dxa"/>
          </w:tcPr>
          <w:p w:rsidR="00F87B01" w:rsidRDefault="00F87B01">
            <w:pPr>
              <w:pStyle w:val="ConsPlusNormal"/>
            </w:pPr>
            <w:r>
              <w:t>[0,0; 1,8)</w:t>
            </w:r>
          </w:p>
        </w:tc>
        <w:tc>
          <w:tcPr>
            <w:tcW w:w="869" w:type="dxa"/>
          </w:tcPr>
          <w:p w:rsidR="00F87B01" w:rsidRDefault="00F87B01">
            <w:pPr>
              <w:pStyle w:val="ConsPlusNormal"/>
            </w:pPr>
            <w:r>
              <w:t>[1,8; 3,6)</w:t>
            </w:r>
          </w:p>
        </w:tc>
        <w:tc>
          <w:tcPr>
            <w:tcW w:w="874" w:type="dxa"/>
          </w:tcPr>
          <w:p w:rsidR="00F87B01" w:rsidRDefault="00F87B01">
            <w:pPr>
              <w:pStyle w:val="ConsPlusNormal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36525" cy="167640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3,6</w:t>
            </w:r>
          </w:p>
        </w:tc>
      </w:tr>
      <w:tr w:rsidR="00F87B01">
        <w:tc>
          <w:tcPr>
            <w:tcW w:w="624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1531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994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2211" w:type="dxa"/>
          </w:tcPr>
          <w:p w:rsidR="00F87B01" w:rsidRDefault="00F87B01">
            <w:pPr>
              <w:pStyle w:val="ConsPlusNormal"/>
              <w:jc w:val="both"/>
            </w:pPr>
            <w:r>
              <w:t>Покрытие выплат доходами от размещения ликвидных активов и предоставления поручительств</w:t>
            </w:r>
          </w:p>
        </w:tc>
        <w:tc>
          <w:tcPr>
            <w:tcW w:w="859" w:type="dxa"/>
            <w:vAlign w:val="center"/>
          </w:tcPr>
          <w:p w:rsidR="00F87B01" w:rsidRDefault="00F87B01">
            <w:pPr>
              <w:pStyle w:val="ConsPlusNormal"/>
              <w:jc w:val="center"/>
            </w:pPr>
            <w:r>
              <w:t>25,0%</w:t>
            </w:r>
          </w:p>
        </w:tc>
        <w:tc>
          <w:tcPr>
            <w:tcW w:w="2721" w:type="dxa"/>
          </w:tcPr>
          <w:p w:rsidR="00F87B01" w:rsidRDefault="00F87B01">
            <w:pPr>
              <w:pStyle w:val="ConsPlusNormal"/>
            </w:pPr>
            <w:r>
              <w:t>Отношение доходов от предоставления поручительств и полученных процентов по размещению ликвидных активов к выплатам по поручительствам за отчетный период</w:t>
            </w:r>
          </w:p>
        </w:tc>
        <w:tc>
          <w:tcPr>
            <w:tcW w:w="794" w:type="dxa"/>
          </w:tcPr>
          <w:p w:rsidR="00F87B01" w:rsidRDefault="00F87B01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1579" w:type="dxa"/>
          </w:tcPr>
          <w:p w:rsidR="00F87B01" w:rsidRDefault="00F87B01">
            <w:pPr>
              <w:pStyle w:val="ConsPlusNormal"/>
              <w:jc w:val="center"/>
            </w:pPr>
            <w:r>
              <w:t>Квартильное распределение</w:t>
            </w:r>
          </w:p>
        </w:tc>
        <w:tc>
          <w:tcPr>
            <w:tcW w:w="869" w:type="dxa"/>
          </w:tcPr>
          <w:p w:rsidR="00F87B01" w:rsidRDefault="00F87B01">
            <w:pPr>
              <w:pStyle w:val="ConsPlusNormal"/>
            </w:pPr>
            <w:proofErr w:type="gramStart"/>
            <w:r>
              <w:t>&lt; Кв</w:t>
            </w:r>
            <w:proofErr w:type="gramEnd"/>
            <w:r>
              <w:t>1</w:t>
            </w:r>
          </w:p>
        </w:tc>
        <w:tc>
          <w:tcPr>
            <w:tcW w:w="1008" w:type="dxa"/>
          </w:tcPr>
          <w:p w:rsidR="00F87B01" w:rsidRDefault="00F87B01">
            <w:pPr>
              <w:pStyle w:val="ConsPlusNormal"/>
            </w:pPr>
            <w:r>
              <w:t>[Кв1; Кв2)</w:t>
            </w:r>
          </w:p>
        </w:tc>
        <w:tc>
          <w:tcPr>
            <w:tcW w:w="869" w:type="dxa"/>
          </w:tcPr>
          <w:p w:rsidR="00F87B01" w:rsidRDefault="00F87B01">
            <w:pPr>
              <w:pStyle w:val="ConsPlusNormal"/>
            </w:pPr>
            <w:r>
              <w:t>[Кв2; Кв3)</w:t>
            </w:r>
          </w:p>
        </w:tc>
        <w:tc>
          <w:tcPr>
            <w:tcW w:w="874" w:type="dxa"/>
          </w:tcPr>
          <w:p w:rsidR="00F87B01" w:rsidRDefault="00F87B01">
            <w:pPr>
              <w:pStyle w:val="ConsPlusNormal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36525" cy="167640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Кв3</w:t>
            </w:r>
          </w:p>
        </w:tc>
      </w:tr>
      <w:tr w:rsidR="00F87B01">
        <w:tc>
          <w:tcPr>
            <w:tcW w:w="624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1531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994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2211" w:type="dxa"/>
          </w:tcPr>
          <w:p w:rsidR="00F87B01" w:rsidRDefault="00F87B01">
            <w:pPr>
              <w:pStyle w:val="ConsPlusNormal"/>
              <w:jc w:val="both"/>
            </w:pPr>
            <w:r>
              <w:t>Доходность размещения ликвидных активов</w:t>
            </w:r>
          </w:p>
        </w:tc>
        <w:tc>
          <w:tcPr>
            <w:tcW w:w="859" w:type="dxa"/>
            <w:vAlign w:val="center"/>
          </w:tcPr>
          <w:p w:rsidR="00F87B01" w:rsidRDefault="00F87B01">
            <w:pPr>
              <w:pStyle w:val="ConsPlusNormal"/>
              <w:jc w:val="center"/>
            </w:pPr>
            <w:r>
              <w:t>25,0%</w:t>
            </w:r>
          </w:p>
        </w:tc>
        <w:tc>
          <w:tcPr>
            <w:tcW w:w="2721" w:type="dxa"/>
          </w:tcPr>
          <w:p w:rsidR="00F87B01" w:rsidRDefault="00F87B01">
            <w:pPr>
              <w:pStyle w:val="ConsPlusNormal"/>
            </w:pPr>
            <w:r>
              <w:t xml:space="preserve">Отношение процентов к получению в части ликвидных активов к </w:t>
            </w:r>
            <w:r>
              <w:lastRenderedPageBreak/>
              <w:t>средней величине ликвидных активов за отчетный период</w:t>
            </w:r>
          </w:p>
        </w:tc>
        <w:tc>
          <w:tcPr>
            <w:tcW w:w="794" w:type="dxa"/>
          </w:tcPr>
          <w:p w:rsidR="00F87B01" w:rsidRDefault="00F87B01">
            <w:pPr>
              <w:pStyle w:val="ConsPlusNormal"/>
              <w:jc w:val="center"/>
            </w:pPr>
            <w:r>
              <w:lastRenderedPageBreak/>
              <w:t>Возрастающий</w:t>
            </w:r>
          </w:p>
        </w:tc>
        <w:tc>
          <w:tcPr>
            <w:tcW w:w="1579" w:type="dxa"/>
          </w:tcPr>
          <w:p w:rsidR="00F87B01" w:rsidRDefault="00F87B01">
            <w:pPr>
              <w:pStyle w:val="ConsPlusNormal"/>
              <w:jc w:val="center"/>
            </w:pPr>
            <w:r>
              <w:t>Квартильное распределение</w:t>
            </w:r>
          </w:p>
        </w:tc>
        <w:tc>
          <w:tcPr>
            <w:tcW w:w="869" w:type="dxa"/>
          </w:tcPr>
          <w:p w:rsidR="00F87B01" w:rsidRDefault="00F87B01">
            <w:pPr>
              <w:pStyle w:val="ConsPlusNormal"/>
            </w:pPr>
            <w:proofErr w:type="gramStart"/>
            <w:r>
              <w:t>&lt; Кв</w:t>
            </w:r>
            <w:proofErr w:type="gramEnd"/>
            <w:r>
              <w:t>1</w:t>
            </w:r>
          </w:p>
        </w:tc>
        <w:tc>
          <w:tcPr>
            <w:tcW w:w="1008" w:type="dxa"/>
          </w:tcPr>
          <w:p w:rsidR="00F87B01" w:rsidRDefault="00F87B01">
            <w:pPr>
              <w:pStyle w:val="ConsPlusNormal"/>
            </w:pPr>
            <w:r>
              <w:t>[Кв1; Кв2)</w:t>
            </w:r>
          </w:p>
        </w:tc>
        <w:tc>
          <w:tcPr>
            <w:tcW w:w="869" w:type="dxa"/>
          </w:tcPr>
          <w:p w:rsidR="00F87B01" w:rsidRDefault="00F87B01">
            <w:pPr>
              <w:pStyle w:val="ConsPlusNormal"/>
            </w:pPr>
            <w:r>
              <w:t>[Кв2; Кв3)</w:t>
            </w:r>
          </w:p>
        </w:tc>
        <w:tc>
          <w:tcPr>
            <w:tcW w:w="874" w:type="dxa"/>
          </w:tcPr>
          <w:p w:rsidR="00F87B01" w:rsidRDefault="00F87B01">
            <w:pPr>
              <w:pStyle w:val="ConsPlusNormal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36525" cy="167640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Кв3</w:t>
            </w:r>
          </w:p>
        </w:tc>
      </w:tr>
      <w:tr w:rsidR="00F87B01">
        <w:tc>
          <w:tcPr>
            <w:tcW w:w="624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1531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994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2211" w:type="dxa"/>
          </w:tcPr>
          <w:p w:rsidR="00F87B01" w:rsidRDefault="00F87B01">
            <w:pPr>
              <w:pStyle w:val="ConsPlusNormal"/>
              <w:jc w:val="both"/>
            </w:pPr>
            <w:r>
              <w:t>Отношение операционных расходов к операционным доходам</w:t>
            </w:r>
          </w:p>
        </w:tc>
        <w:tc>
          <w:tcPr>
            <w:tcW w:w="859" w:type="dxa"/>
            <w:vAlign w:val="center"/>
          </w:tcPr>
          <w:p w:rsidR="00F87B01" w:rsidRDefault="00F87B01">
            <w:pPr>
              <w:pStyle w:val="ConsPlusNormal"/>
              <w:jc w:val="center"/>
            </w:pPr>
            <w:r>
              <w:t>25,0%</w:t>
            </w:r>
          </w:p>
        </w:tc>
        <w:tc>
          <w:tcPr>
            <w:tcW w:w="2721" w:type="dxa"/>
          </w:tcPr>
          <w:p w:rsidR="00F87B01" w:rsidRDefault="00F87B01">
            <w:pPr>
              <w:pStyle w:val="ConsPlusNormal"/>
            </w:pPr>
            <w:r>
              <w:t>Отношение операционных расходов к операционным доходам</w:t>
            </w:r>
          </w:p>
        </w:tc>
        <w:tc>
          <w:tcPr>
            <w:tcW w:w="794" w:type="dxa"/>
          </w:tcPr>
          <w:p w:rsidR="00F87B01" w:rsidRDefault="00F87B01">
            <w:pPr>
              <w:pStyle w:val="ConsPlusNormal"/>
              <w:jc w:val="center"/>
            </w:pPr>
            <w:r>
              <w:t>Убывающий</w:t>
            </w:r>
          </w:p>
        </w:tc>
        <w:tc>
          <w:tcPr>
            <w:tcW w:w="1579" w:type="dxa"/>
          </w:tcPr>
          <w:p w:rsidR="00F87B01" w:rsidRDefault="00F87B01">
            <w:pPr>
              <w:pStyle w:val="ConsPlusNormal"/>
              <w:jc w:val="center"/>
            </w:pPr>
            <w:r>
              <w:t>Квартильное распределение</w:t>
            </w:r>
          </w:p>
        </w:tc>
        <w:tc>
          <w:tcPr>
            <w:tcW w:w="869" w:type="dxa"/>
          </w:tcPr>
          <w:p w:rsidR="00F87B01" w:rsidRDefault="00F87B01">
            <w:pPr>
              <w:pStyle w:val="ConsPlusNormal"/>
            </w:pPr>
            <w:r>
              <w:t>&gt; Кв1</w:t>
            </w:r>
          </w:p>
        </w:tc>
        <w:tc>
          <w:tcPr>
            <w:tcW w:w="1008" w:type="dxa"/>
          </w:tcPr>
          <w:p w:rsidR="00F87B01" w:rsidRDefault="00F87B01">
            <w:pPr>
              <w:pStyle w:val="ConsPlusNormal"/>
            </w:pPr>
            <w:r>
              <w:t>[Кв1; Кв2)</w:t>
            </w:r>
          </w:p>
        </w:tc>
        <w:tc>
          <w:tcPr>
            <w:tcW w:w="869" w:type="dxa"/>
          </w:tcPr>
          <w:p w:rsidR="00F87B01" w:rsidRDefault="00F87B01">
            <w:pPr>
              <w:pStyle w:val="ConsPlusNormal"/>
            </w:pPr>
            <w:r>
              <w:t>[Кв2; Кв3)</w:t>
            </w:r>
          </w:p>
        </w:tc>
        <w:tc>
          <w:tcPr>
            <w:tcW w:w="874" w:type="dxa"/>
          </w:tcPr>
          <w:p w:rsidR="00F87B01" w:rsidRDefault="00F87B01">
            <w:pPr>
              <w:pStyle w:val="ConsPlusNormal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36525" cy="167640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Кв3</w:t>
            </w:r>
          </w:p>
        </w:tc>
      </w:tr>
      <w:tr w:rsidR="00F87B01">
        <w:tc>
          <w:tcPr>
            <w:tcW w:w="624" w:type="dxa"/>
            <w:vMerge w:val="restart"/>
            <w:vAlign w:val="center"/>
          </w:tcPr>
          <w:p w:rsidR="00F87B01" w:rsidRDefault="00F87B0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Merge w:val="restart"/>
            <w:vAlign w:val="center"/>
          </w:tcPr>
          <w:p w:rsidR="00F87B01" w:rsidRDefault="00F87B01">
            <w:pPr>
              <w:pStyle w:val="ConsPlusNormal"/>
              <w:jc w:val="center"/>
            </w:pPr>
            <w:r>
              <w:t>Качественные показатели</w:t>
            </w:r>
          </w:p>
        </w:tc>
        <w:tc>
          <w:tcPr>
            <w:tcW w:w="994" w:type="dxa"/>
            <w:vMerge w:val="restart"/>
            <w:vAlign w:val="center"/>
          </w:tcPr>
          <w:p w:rsidR="00F87B01" w:rsidRDefault="00F87B01">
            <w:pPr>
              <w:pStyle w:val="ConsPlusNormal"/>
              <w:jc w:val="center"/>
            </w:pPr>
            <w:r>
              <w:t>5%</w:t>
            </w:r>
          </w:p>
        </w:tc>
        <w:tc>
          <w:tcPr>
            <w:tcW w:w="2211" w:type="dxa"/>
          </w:tcPr>
          <w:p w:rsidR="00F87B01" w:rsidRDefault="00F87B01">
            <w:pPr>
              <w:pStyle w:val="ConsPlusNormal"/>
              <w:jc w:val="both"/>
            </w:pPr>
            <w:r>
              <w:t>Качество системы риск-менеджмента</w:t>
            </w:r>
          </w:p>
        </w:tc>
        <w:tc>
          <w:tcPr>
            <w:tcW w:w="859" w:type="dxa"/>
            <w:vAlign w:val="center"/>
          </w:tcPr>
          <w:p w:rsidR="00F87B01" w:rsidRDefault="00F87B01">
            <w:pPr>
              <w:pStyle w:val="ConsPlusNormal"/>
              <w:jc w:val="center"/>
            </w:pPr>
            <w:r>
              <w:t>50,0%</w:t>
            </w:r>
          </w:p>
        </w:tc>
        <w:tc>
          <w:tcPr>
            <w:tcW w:w="2721" w:type="dxa"/>
          </w:tcPr>
          <w:p w:rsidR="00F87B01" w:rsidRDefault="00F87B01">
            <w:pPr>
              <w:pStyle w:val="ConsPlusNormal"/>
            </w:pPr>
            <w:r>
              <w:t>Является качественным показателем и соответствует количеству положительных ответов на следующие вопросы:</w:t>
            </w:r>
          </w:p>
          <w:p w:rsidR="00F87B01" w:rsidRDefault="00F87B01">
            <w:pPr>
              <w:pStyle w:val="ConsPlusNormal"/>
              <w:jc w:val="both"/>
            </w:pPr>
            <w:r>
              <w:t>а) установлены требования к субъектам малого и среднего предпринимательства (далее - субъекты МСП) = (равный значению) "да" или "нет" (далее по тексту - да/нет);</w:t>
            </w:r>
          </w:p>
          <w:p w:rsidR="00F87B01" w:rsidRDefault="00F87B01">
            <w:pPr>
              <w:pStyle w:val="ConsPlusNormal"/>
              <w:jc w:val="both"/>
            </w:pPr>
            <w:r>
              <w:t>б) наличие порядка включения (исключения) банков из списка партнеров = (равный значению) "да/нет";</w:t>
            </w:r>
          </w:p>
          <w:p w:rsidR="00F87B01" w:rsidRDefault="00F87B01">
            <w:pPr>
              <w:pStyle w:val="ConsPlusNormal"/>
              <w:jc w:val="both"/>
            </w:pPr>
            <w:r>
              <w:t>в) наличие порядка расчета лимитов риска по независимым гарантиям = (равный значению) "да/нет";</w:t>
            </w:r>
          </w:p>
          <w:p w:rsidR="00F87B01" w:rsidRDefault="00F87B01">
            <w:pPr>
              <w:pStyle w:val="ConsPlusNormal"/>
              <w:jc w:val="both"/>
            </w:pPr>
            <w:r>
              <w:t xml:space="preserve">г) наличие регламента </w:t>
            </w:r>
            <w:r>
              <w:lastRenderedPageBreak/>
              <w:t>взыскания проблемной задолженности = (равный значению) "да/нет";</w:t>
            </w:r>
          </w:p>
          <w:p w:rsidR="00F87B01" w:rsidRDefault="00F87B01">
            <w:pPr>
              <w:pStyle w:val="ConsPlusNormal"/>
              <w:jc w:val="both"/>
            </w:pPr>
            <w:r>
              <w:t>д) независимость риск-подразделения (наличие подразделения и (или) сотрудника, осуществляющего в РГО анализ кредитных рисков) = (равный значению) "да/нет";</w:t>
            </w:r>
          </w:p>
          <w:p w:rsidR="00F87B01" w:rsidRDefault="00F87B01">
            <w:pPr>
              <w:pStyle w:val="ConsPlusNormal"/>
              <w:jc w:val="both"/>
            </w:pPr>
            <w:r>
              <w:t>е) автоматизация принятия решений риск-подразделения (наличие "ИТ систем" и автоматизированных решений для оценки рисков) = (равный значению) "да/нет"</w:t>
            </w:r>
          </w:p>
        </w:tc>
        <w:tc>
          <w:tcPr>
            <w:tcW w:w="794" w:type="dxa"/>
          </w:tcPr>
          <w:p w:rsidR="00F87B01" w:rsidRDefault="00F87B01">
            <w:pPr>
              <w:pStyle w:val="ConsPlusNormal"/>
              <w:jc w:val="center"/>
            </w:pPr>
            <w:r>
              <w:lastRenderedPageBreak/>
              <w:t>Качественный</w:t>
            </w:r>
          </w:p>
        </w:tc>
        <w:tc>
          <w:tcPr>
            <w:tcW w:w="1579" w:type="dxa"/>
          </w:tcPr>
          <w:p w:rsidR="00F87B01" w:rsidRDefault="00F87B01">
            <w:pPr>
              <w:pStyle w:val="ConsPlusNormal"/>
              <w:jc w:val="center"/>
            </w:pPr>
            <w:r>
              <w:t>Фиксированный</w:t>
            </w:r>
          </w:p>
        </w:tc>
        <w:tc>
          <w:tcPr>
            <w:tcW w:w="869" w:type="dxa"/>
          </w:tcPr>
          <w:p w:rsidR="00F87B01" w:rsidRDefault="00F87B01">
            <w:pPr>
              <w:pStyle w:val="ConsPlusNormal"/>
              <w:jc w:val="center"/>
            </w:pPr>
            <w:r>
              <w:t>&lt; 2</w:t>
            </w:r>
          </w:p>
        </w:tc>
        <w:tc>
          <w:tcPr>
            <w:tcW w:w="1008" w:type="dxa"/>
          </w:tcPr>
          <w:p w:rsidR="00F87B01" w:rsidRDefault="00F87B01">
            <w:pPr>
              <w:pStyle w:val="ConsPlusNormal"/>
              <w:jc w:val="center"/>
            </w:pPr>
            <w:r>
              <w:t>[2,4)</w:t>
            </w:r>
          </w:p>
        </w:tc>
        <w:tc>
          <w:tcPr>
            <w:tcW w:w="869" w:type="dxa"/>
          </w:tcPr>
          <w:p w:rsidR="00F87B01" w:rsidRDefault="00F87B01">
            <w:pPr>
              <w:pStyle w:val="ConsPlusNormal"/>
              <w:jc w:val="center"/>
            </w:pPr>
            <w:r>
              <w:t>[4,6)</w:t>
            </w:r>
          </w:p>
        </w:tc>
        <w:tc>
          <w:tcPr>
            <w:tcW w:w="874" w:type="dxa"/>
          </w:tcPr>
          <w:p w:rsidR="00F87B01" w:rsidRDefault="00F87B01">
            <w:pPr>
              <w:pStyle w:val="ConsPlusNormal"/>
              <w:jc w:val="center"/>
            </w:pPr>
            <w:r>
              <w:t>6</w:t>
            </w:r>
          </w:p>
        </w:tc>
      </w:tr>
      <w:tr w:rsidR="00F87B01">
        <w:tc>
          <w:tcPr>
            <w:tcW w:w="624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1531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994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2211" w:type="dxa"/>
          </w:tcPr>
          <w:p w:rsidR="00F87B01" w:rsidRDefault="00F87B01">
            <w:pPr>
              <w:pStyle w:val="ConsPlusNormal"/>
              <w:jc w:val="both"/>
            </w:pPr>
            <w:r>
              <w:t>Отсутствие иных видов деятельности, кроме выдачи поручительств</w:t>
            </w:r>
          </w:p>
        </w:tc>
        <w:tc>
          <w:tcPr>
            <w:tcW w:w="859" w:type="dxa"/>
            <w:vAlign w:val="center"/>
          </w:tcPr>
          <w:p w:rsidR="00F87B01" w:rsidRDefault="00F87B01">
            <w:pPr>
              <w:pStyle w:val="ConsPlusNormal"/>
              <w:jc w:val="center"/>
            </w:pPr>
            <w:r>
              <w:t>50,0%</w:t>
            </w:r>
          </w:p>
        </w:tc>
        <w:tc>
          <w:tcPr>
            <w:tcW w:w="2721" w:type="dxa"/>
          </w:tcPr>
          <w:p w:rsidR="00F87B01" w:rsidRDefault="00F87B01">
            <w:pPr>
              <w:pStyle w:val="ConsPlusNormal"/>
            </w:pPr>
            <w:r>
              <w:t>Является качественным показателем и соответствует количеству положительных ответов (контрольное значение - "да") на вопрос:</w:t>
            </w:r>
          </w:p>
          <w:p w:rsidR="00F87B01" w:rsidRDefault="00F87B01">
            <w:pPr>
              <w:pStyle w:val="ConsPlusNormal"/>
            </w:pPr>
            <w:r>
              <w:t>наличие или отсутствие иных видов деятельности = да/нет.</w:t>
            </w:r>
          </w:p>
        </w:tc>
        <w:tc>
          <w:tcPr>
            <w:tcW w:w="794" w:type="dxa"/>
          </w:tcPr>
          <w:p w:rsidR="00F87B01" w:rsidRDefault="00F87B01">
            <w:pPr>
              <w:pStyle w:val="ConsPlusNormal"/>
              <w:jc w:val="center"/>
            </w:pPr>
            <w:r>
              <w:t>Качественный</w:t>
            </w:r>
          </w:p>
        </w:tc>
        <w:tc>
          <w:tcPr>
            <w:tcW w:w="1579" w:type="dxa"/>
          </w:tcPr>
          <w:p w:rsidR="00F87B01" w:rsidRDefault="00F87B01">
            <w:pPr>
              <w:pStyle w:val="ConsPlusNormal"/>
              <w:jc w:val="center"/>
            </w:pPr>
            <w:r>
              <w:t>Фиксированный</w:t>
            </w:r>
          </w:p>
        </w:tc>
        <w:tc>
          <w:tcPr>
            <w:tcW w:w="869" w:type="dxa"/>
          </w:tcPr>
          <w:p w:rsidR="00F87B01" w:rsidRDefault="00F87B01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08" w:type="dxa"/>
          </w:tcPr>
          <w:p w:rsidR="00F87B01" w:rsidRDefault="00F87B0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9" w:type="dxa"/>
          </w:tcPr>
          <w:p w:rsidR="00F87B01" w:rsidRDefault="00F87B0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F87B01" w:rsidRDefault="00F87B01">
            <w:pPr>
              <w:pStyle w:val="ConsPlusNormal"/>
              <w:jc w:val="center"/>
            </w:pPr>
            <w:r>
              <w:t>Да</w:t>
            </w:r>
          </w:p>
        </w:tc>
      </w:tr>
    </w:tbl>
    <w:p w:rsidR="00F87B01" w:rsidRDefault="00F87B01">
      <w:pPr>
        <w:pStyle w:val="ConsPlusNormal"/>
        <w:jc w:val="both"/>
      </w:pPr>
    </w:p>
    <w:p w:rsidR="00F87B01" w:rsidRDefault="00F87B01">
      <w:pPr>
        <w:pStyle w:val="ConsPlusNormal"/>
        <w:jc w:val="center"/>
        <w:outlineLvl w:val="2"/>
      </w:pPr>
      <w:bookmarkStart w:id="9" w:name="P388"/>
      <w:bookmarkEnd w:id="9"/>
      <w:r>
        <w:t>2. Оцениваемые показатели по эффективности деятельности РГО</w:t>
      </w:r>
    </w:p>
    <w:p w:rsidR="00F87B01" w:rsidRDefault="00F87B01">
      <w:pPr>
        <w:pStyle w:val="ConsPlusNormal"/>
        <w:jc w:val="center"/>
      </w:pPr>
      <w:r>
        <w:t>(таблица 2)</w:t>
      </w:r>
    </w:p>
    <w:p w:rsidR="00F87B01" w:rsidRDefault="00F87B0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531"/>
        <w:gridCol w:w="994"/>
        <w:gridCol w:w="1531"/>
        <w:gridCol w:w="859"/>
        <w:gridCol w:w="2551"/>
        <w:gridCol w:w="794"/>
        <w:gridCol w:w="1579"/>
        <w:gridCol w:w="869"/>
        <w:gridCol w:w="1008"/>
        <w:gridCol w:w="869"/>
        <w:gridCol w:w="874"/>
      </w:tblGrid>
      <w:tr w:rsidR="00F87B01">
        <w:tc>
          <w:tcPr>
            <w:tcW w:w="624" w:type="dxa"/>
            <w:vMerge w:val="restart"/>
          </w:tcPr>
          <w:p w:rsidR="00F87B01" w:rsidRDefault="00F87B01">
            <w:pPr>
              <w:pStyle w:val="ConsPlusNormal"/>
              <w:jc w:val="center"/>
            </w:pPr>
            <w:r>
              <w:lastRenderedPageBreak/>
              <w:t>N строки/столбца</w:t>
            </w:r>
          </w:p>
        </w:tc>
        <w:tc>
          <w:tcPr>
            <w:tcW w:w="1531" w:type="dxa"/>
            <w:vMerge w:val="restart"/>
          </w:tcPr>
          <w:p w:rsidR="00F87B01" w:rsidRDefault="00F87B01">
            <w:pPr>
              <w:pStyle w:val="ConsPlusNormal"/>
              <w:jc w:val="center"/>
            </w:pPr>
            <w:r>
              <w:t>Наименование группы показателей</w:t>
            </w:r>
          </w:p>
        </w:tc>
        <w:tc>
          <w:tcPr>
            <w:tcW w:w="994" w:type="dxa"/>
            <w:vMerge w:val="restart"/>
          </w:tcPr>
          <w:p w:rsidR="00F87B01" w:rsidRDefault="00F87B01">
            <w:pPr>
              <w:pStyle w:val="ConsPlusNormal"/>
              <w:jc w:val="center"/>
            </w:pPr>
            <w:r>
              <w:t>Вес группы</w:t>
            </w:r>
          </w:p>
        </w:tc>
        <w:tc>
          <w:tcPr>
            <w:tcW w:w="1531" w:type="dxa"/>
            <w:vMerge w:val="restart"/>
          </w:tcPr>
          <w:p w:rsidR="00F87B01" w:rsidRDefault="00F87B01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859" w:type="dxa"/>
            <w:vMerge w:val="restart"/>
          </w:tcPr>
          <w:p w:rsidR="00F87B01" w:rsidRDefault="00F87B01">
            <w:pPr>
              <w:pStyle w:val="ConsPlusNormal"/>
              <w:jc w:val="center"/>
            </w:pPr>
            <w:r>
              <w:t>Вес показателя</w:t>
            </w:r>
          </w:p>
        </w:tc>
        <w:tc>
          <w:tcPr>
            <w:tcW w:w="2551" w:type="dxa"/>
            <w:vMerge w:val="restart"/>
          </w:tcPr>
          <w:p w:rsidR="00F87B01" w:rsidRDefault="00F87B01">
            <w:pPr>
              <w:pStyle w:val="ConsPlusNormal"/>
              <w:jc w:val="center"/>
            </w:pPr>
            <w:r>
              <w:t>Описание расчета показателя</w:t>
            </w:r>
          </w:p>
        </w:tc>
        <w:tc>
          <w:tcPr>
            <w:tcW w:w="794" w:type="dxa"/>
            <w:vMerge w:val="restart"/>
          </w:tcPr>
          <w:p w:rsidR="00F87B01" w:rsidRDefault="00F87B01">
            <w:pPr>
              <w:pStyle w:val="ConsPlusNormal"/>
              <w:jc w:val="center"/>
            </w:pPr>
            <w:r>
              <w:t>Тип показателя</w:t>
            </w:r>
          </w:p>
        </w:tc>
        <w:tc>
          <w:tcPr>
            <w:tcW w:w="1579" w:type="dxa"/>
            <w:vMerge w:val="restart"/>
          </w:tcPr>
          <w:p w:rsidR="00F87B01" w:rsidRDefault="00F87B01">
            <w:pPr>
              <w:pStyle w:val="ConsPlusNormal"/>
              <w:jc w:val="center"/>
            </w:pPr>
            <w:r>
              <w:t>Порядок определения балльных диапазонов (признак показателей)</w:t>
            </w:r>
          </w:p>
        </w:tc>
        <w:tc>
          <w:tcPr>
            <w:tcW w:w="3620" w:type="dxa"/>
            <w:gridSpan w:val="4"/>
          </w:tcPr>
          <w:p w:rsidR="00F87B01" w:rsidRDefault="00F87B01">
            <w:pPr>
              <w:pStyle w:val="ConsPlusNormal"/>
              <w:jc w:val="center"/>
            </w:pPr>
            <w:r>
              <w:t>Распределение баллов в зависимости от диапазонов значений</w:t>
            </w:r>
          </w:p>
        </w:tc>
      </w:tr>
      <w:tr w:rsidR="00F87B01">
        <w:tc>
          <w:tcPr>
            <w:tcW w:w="624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1531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994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1531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859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2551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794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1579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869" w:type="dxa"/>
          </w:tcPr>
          <w:p w:rsidR="00F87B01" w:rsidRDefault="00F87B01">
            <w:pPr>
              <w:pStyle w:val="ConsPlusNormal"/>
              <w:jc w:val="center"/>
            </w:pPr>
            <w:r>
              <w:t>1 балл</w:t>
            </w:r>
          </w:p>
        </w:tc>
        <w:tc>
          <w:tcPr>
            <w:tcW w:w="1008" w:type="dxa"/>
          </w:tcPr>
          <w:p w:rsidR="00F87B01" w:rsidRDefault="00F87B01">
            <w:pPr>
              <w:pStyle w:val="ConsPlusNormal"/>
              <w:jc w:val="center"/>
            </w:pPr>
            <w:r>
              <w:t>2 балла</w:t>
            </w:r>
          </w:p>
        </w:tc>
        <w:tc>
          <w:tcPr>
            <w:tcW w:w="869" w:type="dxa"/>
          </w:tcPr>
          <w:p w:rsidR="00F87B01" w:rsidRDefault="00F87B01">
            <w:pPr>
              <w:pStyle w:val="ConsPlusNormal"/>
              <w:jc w:val="center"/>
            </w:pPr>
            <w:r>
              <w:t>3 балла</w:t>
            </w:r>
          </w:p>
        </w:tc>
        <w:tc>
          <w:tcPr>
            <w:tcW w:w="874" w:type="dxa"/>
          </w:tcPr>
          <w:p w:rsidR="00F87B01" w:rsidRDefault="00F87B01">
            <w:pPr>
              <w:pStyle w:val="ConsPlusNormal"/>
              <w:jc w:val="center"/>
            </w:pPr>
            <w:r>
              <w:t>4 балла</w:t>
            </w:r>
          </w:p>
        </w:tc>
      </w:tr>
      <w:tr w:rsidR="00F87B01">
        <w:tc>
          <w:tcPr>
            <w:tcW w:w="624" w:type="dxa"/>
          </w:tcPr>
          <w:p w:rsidR="00F87B01" w:rsidRDefault="00F87B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F87B01" w:rsidRDefault="00F87B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4" w:type="dxa"/>
          </w:tcPr>
          <w:p w:rsidR="00F87B01" w:rsidRDefault="00F87B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F87B01" w:rsidRDefault="00F87B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9" w:type="dxa"/>
          </w:tcPr>
          <w:p w:rsidR="00F87B01" w:rsidRDefault="00F87B0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1" w:type="dxa"/>
          </w:tcPr>
          <w:p w:rsidR="00F87B01" w:rsidRDefault="00F87B0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F87B01" w:rsidRDefault="00F87B0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79" w:type="dxa"/>
          </w:tcPr>
          <w:p w:rsidR="00F87B01" w:rsidRDefault="00F87B0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69" w:type="dxa"/>
          </w:tcPr>
          <w:p w:rsidR="00F87B01" w:rsidRDefault="00F87B0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08" w:type="dxa"/>
          </w:tcPr>
          <w:p w:rsidR="00F87B01" w:rsidRDefault="00F87B0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9" w:type="dxa"/>
          </w:tcPr>
          <w:p w:rsidR="00F87B01" w:rsidRDefault="00F87B0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74" w:type="dxa"/>
          </w:tcPr>
          <w:p w:rsidR="00F87B01" w:rsidRDefault="00F87B01">
            <w:pPr>
              <w:pStyle w:val="ConsPlusNormal"/>
              <w:jc w:val="center"/>
            </w:pPr>
            <w:r>
              <w:t>12</w:t>
            </w:r>
          </w:p>
        </w:tc>
      </w:tr>
      <w:tr w:rsidR="00F87B01">
        <w:tc>
          <w:tcPr>
            <w:tcW w:w="624" w:type="dxa"/>
            <w:vMerge w:val="restart"/>
            <w:vAlign w:val="center"/>
          </w:tcPr>
          <w:p w:rsidR="00F87B01" w:rsidRDefault="00F87B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vMerge w:val="restart"/>
            <w:vAlign w:val="center"/>
          </w:tcPr>
          <w:p w:rsidR="00F87B01" w:rsidRDefault="00F87B01">
            <w:pPr>
              <w:pStyle w:val="ConsPlusNormal"/>
              <w:jc w:val="center"/>
            </w:pPr>
            <w:r>
              <w:t>Эффективность гарантийной и операционной деятельности</w:t>
            </w:r>
          </w:p>
        </w:tc>
        <w:tc>
          <w:tcPr>
            <w:tcW w:w="994" w:type="dxa"/>
            <w:vMerge w:val="restart"/>
            <w:vAlign w:val="center"/>
          </w:tcPr>
          <w:p w:rsidR="00F87B01" w:rsidRDefault="00F87B01">
            <w:pPr>
              <w:pStyle w:val="ConsPlusNormal"/>
              <w:jc w:val="center"/>
            </w:pPr>
            <w:r>
              <w:t>80%</w:t>
            </w:r>
          </w:p>
        </w:tc>
        <w:tc>
          <w:tcPr>
            <w:tcW w:w="1531" w:type="dxa"/>
          </w:tcPr>
          <w:p w:rsidR="00F87B01" w:rsidRDefault="00F87B01">
            <w:pPr>
              <w:pStyle w:val="ConsPlusNormal"/>
            </w:pPr>
            <w:r>
              <w:t>Отношение портфеля поручительств к гарантийному капиталу</w:t>
            </w:r>
          </w:p>
        </w:tc>
        <w:tc>
          <w:tcPr>
            <w:tcW w:w="859" w:type="dxa"/>
            <w:vAlign w:val="center"/>
          </w:tcPr>
          <w:p w:rsidR="00F87B01" w:rsidRDefault="00F87B01">
            <w:pPr>
              <w:pStyle w:val="ConsPlusNormal"/>
              <w:jc w:val="center"/>
            </w:pPr>
            <w:r>
              <w:t>10%</w:t>
            </w:r>
          </w:p>
        </w:tc>
        <w:tc>
          <w:tcPr>
            <w:tcW w:w="2551" w:type="dxa"/>
          </w:tcPr>
          <w:p w:rsidR="00F87B01" w:rsidRDefault="00F87B01">
            <w:pPr>
              <w:pStyle w:val="ConsPlusNormal"/>
            </w:pPr>
            <w:r>
              <w:t>Отношение портфеля поручительств к гарантийному капиталу на отчетную дату. При распределении баллов для РГО 1 применяются диапазоны значений, указанные в скобках.</w:t>
            </w:r>
          </w:p>
        </w:tc>
        <w:tc>
          <w:tcPr>
            <w:tcW w:w="794" w:type="dxa"/>
          </w:tcPr>
          <w:p w:rsidR="00F87B01" w:rsidRDefault="00F87B01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1579" w:type="dxa"/>
          </w:tcPr>
          <w:p w:rsidR="00F87B01" w:rsidRDefault="00F87B01">
            <w:pPr>
              <w:pStyle w:val="ConsPlusNormal"/>
              <w:jc w:val="center"/>
            </w:pPr>
            <w:r>
              <w:t>Фиксированный</w:t>
            </w:r>
          </w:p>
        </w:tc>
        <w:tc>
          <w:tcPr>
            <w:tcW w:w="869" w:type="dxa"/>
          </w:tcPr>
          <w:p w:rsidR="00F87B01" w:rsidRDefault="00F87B01">
            <w:pPr>
              <w:pStyle w:val="ConsPlusNormal"/>
              <w:jc w:val="center"/>
            </w:pPr>
            <w:r>
              <w:t>&lt; 0,5; (&lt; 2,00)</w:t>
            </w:r>
          </w:p>
        </w:tc>
        <w:tc>
          <w:tcPr>
            <w:tcW w:w="1008" w:type="dxa"/>
          </w:tcPr>
          <w:p w:rsidR="00F87B01" w:rsidRDefault="00F87B01">
            <w:pPr>
              <w:pStyle w:val="ConsPlusNormal"/>
              <w:jc w:val="center"/>
            </w:pPr>
            <w:r>
              <w:t>[0,5; 1,0); ([2,00; 2,50))</w:t>
            </w:r>
          </w:p>
        </w:tc>
        <w:tc>
          <w:tcPr>
            <w:tcW w:w="869" w:type="dxa"/>
          </w:tcPr>
          <w:p w:rsidR="00F87B01" w:rsidRDefault="00F87B01">
            <w:pPr>
              <w:pStyle w:val="ConsPlusNormal"/>
              <w:jc w:val="center"/>
            </w:pPr>
            <w:r>
              <w:t>[1,0; 1,5); ([2,50; 3,00))</w:t>
            </w:r>
          </w:p>
        </w:tc>
        <w:tc>
          <w:tcPr>
            <w:tcW w:w="874" w:type="dxa"/>
          </w:tcPr>
          <w:p w:rsidR="00F87B01" w:rsidRDefault="00F87B01">
            <w:pPr>
              <w:pStyle w:val="ConsPlusNormal"/>
              <w:jc w:val="center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36525" cy="167640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1,5; (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36525" cy="167640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3,00)</w:t>
            </w:r>
          </w:p>
        </w:tc>
      </w:tr>
      <w:tr w:rsidR="00F87B01">
        <w:tc>
          <w:tcPr>
            <w:tcW w:w="624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1531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994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1531" w:type="dxa"/>
          </w:tcPr>
          <w:p w:rsidR="00F87B01" w:rsidRDefault="00F87B01">
            <w:pPr>
              <w:pStyle w:val="ConsPlusNormal"/>
            </w:pPr>
            <w:r>
              <w:t>Доля рынка по портфелю поручительств в денежном выражении</w:t>
            </w:r>
          </w:p>
        </w:tc>
        <w:tc>
          <w:tcPr>
            <w:tcW w:w="859" w:type="dxa"/>
            <w:vAlign w:val="center"/>
          </w:tcPr>
          <w:p w:rsidR="00F87B01" w:rsidRDefault="00F87B01">
            <w:pPr>
              <w:pStyle w:val="ConsPlusNormal"/>
              <w:jc w:val="center"/>
            </w:pPr>
            <w:r>
              <w:t>20%</w:t>
            </w:r>
          </w:p>
        </w:tc>
        <w:tc>
          <w:tcPr>
            <w:tcW w:w="2551" w:type="dxa"/>
          </w:tcPr>
          <w:p w:rsidR="00F87B01" w:rsidRDefault="00F87B01">
            <w:pPr>
              <w:pStyle w:val="ConsPlusNormal"/>
            </w:pPr>
            <w:r>
              <w:t>Отношение портфеля поручительств к кредитному портфелю (в том числе просроченная часть), по субъектам МСП в субъекте Российской Федерации на отчетную дату</w:t>
            </w:r>
          </w:p>
        </w:tc>
        <w:tc>
          <w:tcPr>
            <w:tcW w:w="794" w:type="dxa"/>
          </w:tcPr>
          <w:p w:rsidR="00F87B01" w:rsidRDefault="00F87B01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1579" w:type="dxa"/>
          </w:tcPr>
          <w:p w:rsidR="00F87B01" w:rsidRDefault="00F87B01">
            <w:pPr>
              <w:pStyle w:val="ConsPlusNormal"/>
              <w:jc w:val="center"/>
            </w:pPr>
            <w:r>
              <w:t>Квартильное распределение (с учетом уровня кредитного риска в субъекте Российской Федерации)</w:t>
            </w:r>
          </w:p>
        </w:tc>
        <w:tc>
          <w:tcPr>
            <w:tcW w:w="869" w:type="dxa"/>
          </w:tcPr>
          <w:p w:rsidR="00F87B01" w:rsidRDefault="00F87B01">
            <w:pPr>
              <w:pStyle w:val="ConsPlusNormal"/>
              <w:jc w:val="center"/>
            </w:pPr>
            <w:proofErr w:type="gramStart"/>
            <w:r>
              <w:t>&lt; Кв</w:t>
            </w:r>
            <w:proofErr w:type="gramEnd"/>
            <w:r>
              <w:t>1</w:t>
            </w:r>
          </w:p>
        </w:tc>
        <w:tc>
          <w:tcPr>
            <w:tcW w:w="1008" w:type="dxa"/>
          </w:tcPr>
          <w:p w:rsidR="00F87B01" w:rsidRDefault="00F87B01">
            <w:pPr>
              <w:pStyle w:val="ConsPlusNormal"/>
              <w:jc w:val="center"/>
            </w:pPr>
            <w:r>
              <w:t>[Кв1; Кв2)</w:t>
            </w:r>
          </w:p>
        </w:tc>
        <w:tc>
          <w:tcPr>
            <w:tcW w:w="869" w:type="dxa"/>
          </w:tcPr>
          <w:p w:rsidR="00F87B01" w:rsidRDefault="00F87B01">
            <w:pPr>
              <w:pStyle w:val="ConsPlusNormal"/>
              <w:jc w:val="center"/>
            </w:pPr>
            <w:r>
              <w:t>[Кв2; Кв3)</w:t>
            </w:r>
          </w:p>
        </w:tc>
        <w:tc>
          <w:tcPr>
            <w:tcW w:w="874" w:type="dxa"/>
          </w:tcPr>
          <w:p w:rsidR="00F87B01" w:rsidRDefault="00F87B01">
            <w:pPr>
              <w:pStyle w:val="ConsPlusNormal"/>
              <w:jc w:val="center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36525" cy="167640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Кв3</w:t>
            </w:r>
          </w:p>
        </w:tc>
      </w:tr>
      <w:tr w:rsidR="00F87B01">
        <w:tc>
          <w:tcPr>
            <w:tcW w:w="624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1531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994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1531" w:type="dxa"/>
          </w:tcPr>
          <w:p w:rsidR="00F87B01" w:rsidRDefault="00F87B01">
            <w:pPr>
              <w:pStyle w:val="ConsPlusNormal"/>
            </w:pPr>
            <w:r>
              <w:t>Сбалансированность портфеля поручительств</w:t>
            </w:r>
          </w:p>
        </w:tc>
        <w:tc>
          <w:tcPr>
            <w:tcW w:w="859" w:type="dxa"/>
            <w:vAlign w:val="center"/>
          </w:tcPr>
          <w:p w:rsidR="00F87B01" w:rsidRDefault="00F87B01">
            <w:pPr>
              <w:pStyle w:val="ConsPlusNormal"/>
              <w:jc w:val="center"/>
            </w:pPr>
            <w:r>
              <w:t>20%</w:t>
            </w:r>
          </w:p>
        </w:tc>
        <w:tc>
          <w:tcPr>
            <w:tcW w:w="2551" w:type="dxa"/>
          </w:tcPr>
          <w:p w:rsidR="00F87B01" w:rsidRDefault="00F87B01">
            <w:pPr>
              <w:pStyle w:val="ConsPlusNormal"/>
            </w:pPr>
            <w:r>
              <w:t xml:space="preserve">Сумма квадратов отношений портфеля поручительств микропредприятий, малых предприятий, средних предприятий к </w:t>
            </w:r>
            <w:r>
              <w:lastRenderedPageBreak/>
              <w:t>общему портфелю поручительств на конец отчетного периода</w:t>
            </w:r>
          </w:p>
        </w:tc>
        <w:tc>
          <w:tcPr>
            <w:tcW w:w="794" w:type="dxa"/>
          </w:tcPr>
          <w:p w:rsidR="00F87B01" w:rsidRDefault="00F87B01">
            <w:pPr>
              <w:pStyle w:val="ConsPlusNormal"/>
              <w:jc w:val="center"/>
            </w:pPr>
            <w:r>
              <w:lastRenderedPageBreak/>
              <w:t>Убывающий</w:t>
            </w:r>
          </w:p>
        </w:tc>
        <w:tc>
          <w:tcPr>
            <w:tcW w:w="1579" w:type="dxa"/>
          </w:tcPr>
          <w:p w:rsidR="00F87B01" w:rsidRDefault="00F87B01">
            <w:pPr>
              <w:pStyle w:val="ConsPlusNormal"/>
              <w:jc w:val="center"/>
            </w:pPr>
            <w:r>
              <w:t>Квартильное распределение</w:t>
            </w:r>
          </w:p>
        </w:tc>
        <w:tc>
          <w:tcPr>
            <w:tcW w:w="869" w:type="dxa"/>
          </w:tcPr>
          <w:p w:rsidR="00F87B01" w:rsidRDefault="00F87B01">
            <w:pPr>
              <w:pStyle w:val="ConsPlusNormal"/>
              <w:jc w:val="center"/>
            </w:pPr>
            <w:r>
              <w:t>&gt; Кв1</w:t>
            </w:r>
          </w:p>
        </w:tc>
        <w:tc>
          <w:tcPr>
            <w:tcW w:w="1008" w:type="dxa"/>
          </w:tcPr>
          <w:p w:rsidR="00F87B01" w:rsidRDefault="00F87B01">
            <w:pPr>
              <w:pStyle w:val="ConsPlusNormal"/>
              <w:jc w:val="center"/>
            </w:pPr>
            <w:r>
              <w:t>[Кв1; Кв2)</w:t>
            </w:r>
          </w:p>
        </w:tc>
        <w:tc>
          <w:tcPr>
            <w:tcW w:w="869" w:type="dxa"/>
          </w:tcPr>
          <w:p w:rsidR="00F87B01" w:rsidRDefault="00F87B01">
            <w:pPr>
              <w:pStyle w:val="ConsPlusNormal"/>
              <w:jc w:val="center"/>
            </w:pPr>
            <w:r>
              <w:t>[Кв2; Кв3)</w:t>
            </w:r>
          </w:p>
        </w:tc>
        <w:tc>
          <w:tcPr>
            <w:tcW w:w="874" w:type="dxa"/>
          </w:tcPr>
          <w:p w:rsidR="00F87B01" w:rsidRDefault="00F87B01">
            <w:pPr>
              <w:pStyle w:val="ConsPlusNormal"/>
              <w:jc w:val="center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36525" cy="167640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Кв3</w:t>
            </w:r>
          </w:p>
        </w:tc>
      </w:tr>
      <w:tr w:rsidR="00F87B01">
        <w:tc>
          <w:tcPr>
            <w:tcW w:w="624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1531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994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1531" w:type="dxa"/>
          </w:tcPr>
          <w:p w:rsidR="00F87B01" w:rsidRDefault="00F87B01">
            <w:pPr>
              <w:pStyle w:val="ConsPlusNormal"/>
            </w:pPr>
            <w:r>
              <w:t>Покрытие субъектов МСП поручительствами РГО</w:t>
            </w:r>
          </w:p>
        </w:tc>
        <w:tc>
          <w:tcPr>
            <w:tcW w:w="859" w:type="dxa"/>
            <w:vAlign w:val="center"/>
          </w:tcPr>
          <w:p w:rsidR="00F87B01" w:rsidRDefault="00F87B01">
            <w:pPr>
              <w:pStyle w:val="ConsPlusNormal"/>
              <w:jc w:val="center"/>
            </w:pPr>
            <w:r>
              <w:t>10%</w:t>
            </w:r>
          </w:p>
        </w:tc>
        <w:tc>
          <w:tcPr>
            <w:tcW w:w="2551" w:type="dxa"/>
          </w:tcPr>
          <w:p w:rsidR="00F87B01" w:rsidRDefault="00F87B01">
            <w:pPr>
              <w:pStyle w:val="ConsPlusNormal"/>
            </w:pPr>
            <w:r>
              <w:t>Отношение количества уникальных клиентов (субъектов МСП) на отчетную дату</w:t>
            </w:r>
          </w:p>
          <w:p w:rsidR="00F87B01" w:rsidRDefault="00F87B01">
            <w:pPr>
              <w:pStyle w:val="ConsPlusNormal"/>
            </w:pPr>
            <w:r>
              <w:t>к количеству субъектов МСП в субъекте Российской Федерации</w:t>
            </w:r>
          </w:p>
        </w:tc>
        <w:tc>
          <w:tcPr>
            <w:tcW w:w="794" w:type="dxa"/>
          </w:tcPr>
          <w:p w:rsidR="00F87B01" w:rsidRDefault="00F87B01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1579" w:type="dxa"/>
          </w:tcPr>
          <w:p w:rsidR="00F87B01" w:rsidRDefault="00F87B01">
            <w:pPr>
              <w:pStyle w:val="ConsPlusNormal"/>
              <w:jc w:val="center"/>
            </w:pPr>
            <w:r>
              <w:t>Квартильное распределение (с учетом уровня кредитного риска в субъекте Российской Федерации)</w:t>
            </w:r>
          </w:p>
        </w:tc>
        <w:tc>
          <w:tcPr>
            <w:tcW w:w="869" w:type="dxa"/>
          </w:tcPr>
          <w:p w:rsidR="00F87B01" w:rsidRDefault="00F87B01">
            <w:pPr>
              <w:pStyle w:val="ConsPlusNormal"/>
              <w:jc w:val="center"/>
            </w:pPr>
            <w:proofErr w:type="gramStart"/>
            <w:r>
              <w:t>&lt; Кв</w:t>
            </w:r>
            <w:proofErr w:type="gramEnd"/>
            <w:r>
              <w:t>1</w:t>
            </w:r>
          </w:p>
        </w:tc>
        <w:tc>
          <w:tcPr>
            <w:tcW w:w="1008" w:type="dxa"/>
          </w:tcPr>
          <w:p w:rsidR="00F87B01" w:rsidRDefault="00F87B01">
            <w:pPr>
              <w:pStyle w:val="ConsPlusNormal"/>
              <w:jc w:val="center"/>
            </w:pPr>
            <w:r>
              <w:t>[Кв1; Кв2)</w:t>
            </w:r>
          </w:p>
        </w:tc>
        <w:tc>
          <w:tcPr>
            <w:tcW w:w="869" w:type="dxa"/>
          </w:tcPr>
          <w:p w:rsidR="00F87B01" w:rsidRDefault="00F87B01">
            <w:pPr>
              <w:pStyle w:val="ConsPlusNormal"/>
              <w:jc w:val="center"/>
            </w:pPr>
            <w:r>
              <w:t>[Кв2; Кв3)</w:t>
            </w:r>
          </w:p>
        </w:tc>
        <w:tc>
          <w:tcPr>
            <w:tcW w:w="874" w:type="dxa"/>
          </w:tcPr>
          <w:p w:rsidR="00F87B01" w:rsidRDefault="00F87B01">
            <w:pPr>
              <w:pStyle w:val="ConsPlusNormal"/>
              <w:jc w:val="center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36525" cy="167640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Кв3</w:t>
            </w:r>
          </w:p>
        </w:tc>
      </w:tr>
      <w:tr w:rsidR="00F87B01">
        <w:tc>
          <w:tcPr>
            <w:tcW w:w="624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1531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994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1531" w:type="dxa"/>
          </w:tcPr>
          <w:p w:rsidR="00F87B01" w:rsidRDefault="00F87B01">
            <w:pPr>
              <w:pStyle w:val="ConsPlusNormal"/>
            </w:pPr>
            <w:r>
              <w:t>Доходность размещения ликвидных активов</w:t>
            </w:r>
          </w:p>
        </w:tc>
        <w:tc>
          <w:tcPr>
            <w:tcW w:w="859" w:type="dxa"/>
            <w:vAlign w:val="center"/>
          </w:tcPr>
          <w:p w:rsidR="00F87B01" w:rsidRDefault="00F87B01">
            <w:pPr>
              <w:pStyle w:val="ConsPlusNormal"/>
              <w:jc w:val="center"/>
            </w:pPr>
            <w:r>
              <w:t>15%</w:t>
            </w:r>
          </w:p>
        </w:tc>
        <w:tc>
          <w:tcPr>
            <w:tcW w:w="2551" w:type="dxa"/>
          </w:tcPr>
          <w:p w:rsidR="00F87B01" w:rsidRDefault="00F87B01">
            <w:pPr>
              <w:pStyle w:val="ConsPlusNormal"/>
            </w:pPr>
            <w:r>
              <w:t>Отношение процентов к получению в части ликвидных активов к средней величине ликвидных активов за отчетный период</w:t>
            </w:r>
          </w:p>
        </w:tc>
        <w:tc>
          <w:tcPr>
            <w:tcW w:w="794" w:type="dxa"/>
          </w:tcPr>
          <w:p w:rsidR="00F87B01" w:rsidRDefault="00F87B01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1579" w:type="dxa"/>
          </w:tcPr>
          <w:p w:rsidR="00F87B01" w:rsidRDefault="00F87B01">
            <w:pPr>
              <w:pStyle w:val="ConsPlusNormal"/>
              <w:jc w:val="center"/>
            </w:pPr>
            <w:r>
              <w:t>Квартильное распределение (с учетом размера гарантийного капитала)</w:t>
            </w:r>
          </w:p>
        </w:tc>
        <w:tc>
          <w:tcPr>
            <w:tcW w:w="869" w:type="dxa"/>
          </w:tcPr>
          <w:p w:rsidR="00F87B01" w:rsidRDefault="00F87B01">
            <w:pPr>
              <w:pStyle w:val="ConsPlusNormal"/>
              <w:jc w:val="center"/>
            </w:pPr>
            <w:proofErr w:type="gramStart"/>
            <w:r>
              <w:t>&lt; Кв</w:t>
            </w:r>
            <w:proofErr w:type="gramEnd"/>
            <w:r>
              <w:t>1</w:t>
            </w:r>
          </w:p>
        </w:tc>
        <w:tc>
          <w:tcPr>
            <w:tcW w:w="1008" w:type="dxa"/>
          </w:tcPr>
          <w:p w:rsidR="00F87B01" w:rsidRDefault="00F87B01">
            <w:pPr>
              <w:pStyle w:val="ConsPlusNormal"/>
              <w:jc w:val="center"/>
            </w:pPr>
            <w:r>
              <w:t>[Кв1; Кв2)</w:t>
            </w:r>
          </w:p>
        </w:tc>
        <w:tc>
          <w:tcPr>
            <w:tcW w:w="869" w:type="dxa"/>
          </w:tcPr>
          <w:p w:rsidR="00F87B01" w:rsidRDefault="00F87B01">
            <w:pPr>
              <w:pStyle w:val="ConsPlusNormal"/>
              <w:jc w:val="center"/>
            </w:pPr>
            <w:r>
              <w:t>[Кв2; Кв3)</w:t>
            </w:r>
          </w:p>
        </w:tc>
        <w:tc>
          <w:tcPr>
            <w:tcW w:w="874" w:type="dxa"/>
          </w:tcPr>
          <w:p w:rsidR="00F87B01" w:rsidRDefault="00F87B01">
            <w:pPr>
              <w:pStyle w:val="ConsPlusNormal"/>
              <w:jc w:val="center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36525" cy="167640"/>
                  <wp:effectExtent l="0" t="0" r="0" b="0"/>
                  <wp:docPr id="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Кв3</w:t>
            </w:r>
          </w:p>
        </w:tc>
      </w:tr>
      <w:tr w:rsidR="00F87B01">
        <w:tc>
          <w:tcPr>
            <w:tcW w:w="624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1531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994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1531" w:type="dxa"/>
          </w:tcPr>
          <w:p w:rsidR="00F87B01" w:rsidRDefault="00F87B01">
            <w:pPr>
              <w:pStyle w:val="ConsPlusNormal"/>
            </w:pPr>
            <w:r>
              <w:t>Отношение операционных расходов к портфелю поручительств</w:t>
            </w:r>
          </w:p>
        </w:tc>
        <w:tc>
          <w:tcPr>
            <w:tcW w:w="859" w:type="dxa"/>
            <w:vAlign w:val="center"/>
          </w:tcPr>
          <w:p w:rsidR="00F87B01" w:rsidRDefault="00F87B01">
            <w:pPr>
              <w:pStyle w:val="ConsPlusNormal"/>
              <w:jc w:val="center"/>
            </w:pPr>
            <w:r>
              <w:t>15%</w:t>
            </w:r>
          </w:p>
        </w:tc>
        <w:tc>
          <w:tcPr>
            <w:tcW w:w="2551" w:type="dxa"/>
          </w:tcPr>
          <w:p w:rsidR="00F87B01" w:rsidRDefault="00F87B01">
            <w:pPr>
              <w:pStyle w:val="ConsPlusNormal"/>
            </w:pPr>
            <w:r>
              <w:t>Отношение операционных расходов, связанных с осуществлением гарантийной деятельности, к средней величине портфеля поручительств за год</w:t>
            </w:r>
          </w:p>
        </w:tc>
        <w:tc>
          <w:tcPr>
            <w:tcW w:w="794" w:type="dxa"/>
          </w:tcPr>
          <w:p w:rsidR="00F87B01" w:rsidRDefault="00F87B01">
            <w:pPr>
              <w:pStyle w:val="ConsPlusNormal"/>
              <w:jc w:val="center"/>
            </w:pPr>
            <w:r>
              <w:t>Убывающий</w:t>
            </w:r>
          </w:p>
        </w:tc>
        <w:tc>
          <w:tcPr>
            <w:tcW w:w="1579" w:type="dxa"/>
          </w:tcPr>
          <w:p w:rsidR="00F87B01" w:rsidRDefault="00F87B01">
            <w:pPr>
              <w:pStyle w:val="ConsPlusNormal"/>
              <w:jc w:val="center"/>
            </w:pPr>
            <w:r>
              <w:t>Квартильное распределение (с учетом размера гарантийного капитала)</w:t>
            </w:r>
          </w:p>
        </w:tc>
        <w:tc>
          <w:tcPr>
            <w:tcW w:w="869" w:type="dxa"/>
          </w:tcPr>
          <w:p w:rsidR="00F87B01" w:rsidRDefault="00F87B01">
            <w:pPr>
              <w:pStyle w:val="ConsPlusNormal"/>
              <w:jc w:val="center"/>
            </w:pPr>
            <w:r>
              <w:t>&gt; Кв1</w:t>
            </w:r>
          </w:p>
        </w:tc>
        <w:tc>
          <w:tcPr>
            <w:tcW w:w="1008" w:type="dxa"/>
          </w:tcPr>
          <w:p w:rsidR="00F87B01" w:rsidRDefault="00F87B01">
            <w:pPr>
              <w:pStyle w:val="ConsPlusNormal"/>
              <w:jc w:val="center"/>
            </w:pPr>
            <w:r>
              <w:t>[Кв1; Кв2)</w:t>
            </w:r>
          </w:p>
        </w:tc>
        <w:tc>
          <w:tcPr>
            <w:tcW w:w="869" w:type="dxa"/>
          </w:tcPr>
          <w:p w:rsidR="00F87B01" w:rsidRDefault="00F87B01">
            <w:pPr>
              <w:pStyle w:val="ConsPlusNormal"/>
              <w:jc w:val="center"/>
            </w:pPr>
            <w:r>
              <w:t>[Кв2; Кв3)</w:t>
            </w:r>
          </w:p>
        </w:tc>
        <w:tc>
          <w:tcPr>
            <w:tcW w:w="874" w:type="dxa"/>
          </w:tcPr>
          <w:p w:rsidR="00F87B01" w:rsidRDefault="00F87B01">
            <w:pPr>
              <w:pStyle w:val="ConsPlusNormal"/>
              <w:jc w:val="center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36525" cy="167640"/>
                  <wp:effectExtent l="0" t="0" r="0" b="0"/>
                  <wp:docPr id="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Кв3</w:t>
            </w:r>
          </w:p>
        </w:tc>
      </w:tr>
      <w:tr w:rsidR="00F87B01">
        <w:tc>
          <w:tcPr>
            <w:tcW w:w="624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1531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994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1531" w:type="dxa"/>
          </w:tcPr>
          <w:p w:rsidR="00F87B01" w:rsidRDefault="00F87B01">
            <w:pPr>
              <w:pStyle w:val="ConsPlusNormal"/>
            </w:pPr>
            <w:r>
              <w:t xml:space="preserve">Среднее количество выданных поручительств </w:t>
            </w:r>
            <w:r>
              <w:lastRenderedPageBreak/>
              <w:t>на 1 (одного) сотрудника РГО</w:t>
            </w:r>
          </w:p>
        </w:tc>
        <w:tc>
          <w:tcPr>
            <w:tcW w:w="859" w:type="dxa"/>
            <w:vAlign w:val="center"/>
          </w:tcPr>
          <w:p w:rsidR="00F87B01" w:rsidRDefault="00F87B01">
            <w:pPr>
              <w:pStyle w:val="ConsPlusNormal"/>
              <w:jc w:val="center"/>
            </w:pPr>
            <w:r>
              <w:lastRenderedPageBreak/>
              <w:t>10%</w:t>
            </w:r>
          </w:p>
        </w:tc>
        <w:tc>
          <w:tcPr>
            <w:tcW w:w="2551" w:type="dxa"/>
          </w:tcPr>
          <w:p w:rsidR="00F87B01" w:rsidRDefault="00F87B01">
            <w:pPr>
              <w:pStyle w:val="ConsPlusNormal"/>
            </w:pPr>
            <w:r>
              <w:t xml:space="preserve">Отношение выданных гарантий и поручительств к количеству сотрудников РГО, </w:t>
            </w:r>
            <w:r>
              <w:lastRenderedPageBreak/>
              <w:t>осуществляющих гарантийную деятельность, за отчетный период</w:t>
            </w:r>
          </w:p>
        </w:tc>
        <w:tc>
          <w:tcPr>
            <w:tcW w:w="794" w:type="dxa"/>
          </w:tcPr>
          <w:p w:rsidR="00F87B01" w:rsidRDefault="00F87B01">
            <w:pPr>
              <w:pStyle w:val="ConsPlusNormal"/>
              <w:jc w:val="center"/>
            </w:pPr>
            <w:r>
              <w:lastRenderedPageBreak/>
              <w:t>Возрастающий</w:t>
            </w:r>
          </w:p>
        </w:tc>
        <w:tc>
          <w:tcPr>
            <w:tcW w:w="1579" w:type="dxa"/>
          </w:tcPr>
          <w:p w:rsidR="00F87B01" w:rsidRDefault="00F87B01">
            <w:pPr>
              <w:pStyle w:val="ConsPlusNormal"/>
              <w:jc w:val="center"/>
            </w:pPr>
            <w:r>
              <w:t xml:space="preserve">Квартильное распределение (с учетом размера </w:t>
            </w:r>
            <w:r>
              <w:lastRenderedPageBreak/>
              <w:t>гарантийного капитала)</w:t>
            </w:r>
          </w:p>
        </w:tc>
        <w:tc>
          <w:tcPr>
            <w:tcW w:w="869" w:type="dxa"/>
          </w:tcPr>
          <w:p w:rsidR="00F87B01" w:rsidRDefault="00F87B01">
            <w:pPr>
              <w:pStyle w:val="ConsPlusNormal"/>
              <w:jc w:val="center"/>
            </w:pPr>
            <w:proofErr w:type="gramStart"/>
            <w:r>
              <w:lastRenderedPageBreak/>
              <w:t>&lt; Кв</w:t>
            </w:r>
            <w:proofErr w:type="gramEnd"/>
            <w:r>
              <w:t>1</w:t>
            </w:r>
          </w:p>
        </w:tc>
        <w:tc>
          <w:tcPr>
            <w:tcW w:w="1008" w:type="dxa"/>
          </w:tcPr>
          <w:p w:rsidR="00F87B01" w:rsidRDefault="00F87B01">
            <w:pPr>
              <w:pStyle w:val="ConsPlusNormal"/>
              <w:jc w:val="center"/>
            </w:pPr>
            <w:r>
              <w:t>[Кв1; Кв2)</w:t>
            </w:r>
          </w:p>
        </w:tc>
        <w:tc>
          <w:tcPr>
            <w:tcW w:w="869" w:type="dxa"/>
          </w:tcPr>
          <w:p w:rsidR="00F87B01" w:rsidRDefault="00F87B01">
            <w:pPr>
              <w:pStyle w:val="ConsPlusNormal"/>
              <w:jc w:val="center"/>
            </w:pPr>
            <w:r>
              <w:t>[Кв2; Кв3)</w:t>
            </w:r>
          </w:p>
        </w:tc>
        <w:tc>
          <w:tcPr>
            <w:tcW w:w="874" w:type="dxa"/>
          </w:tcPr>
          <w:p w:rsidR="00F87B01" w:rsidRDefault="00F87B01">
            <w:pPr>
              <w:pStyle w:val="ConsPlusNormal"/>
              <w:jc w:val="center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36525" cy="167640"/>
                  <wp:effectExtent l="0" t="0" r="0" b="0"/>
                  <wp:docPr id="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Кв3</w:t>
            </w:r>
          </w:p>
        </w:tc>
      </w:tr>
      <w:tr w:rsidR="00F87B01">
        <w:tc>
          <w:tcPr>
            <w:tcW w:w="624" w:type="dxa"/>
            <w:vMerge w:val="restart"/>
            <w:vAlign w:val="center"/>
          </w:tcPr>
          <w:p w:rsidR="00F87B01" w:rsidRDefault="00F87B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Merge w:val="restart"/>
            <w:vAlign w:val="center"/>
          </w:tcPr>
          <w:p w:rsidR="00F87B01" w:rsidRDefault="00F87B01">
            <w:pPr>
              <w:pStyle w:val="ConsPlusNormal"/>
              <w:jc w:val="center"/>
            </w:pPr>
            <w:r>
              <w:t>Качественные показатели</w:t>
            </w:r>
          </w:p>
        </w:tc>
        <w:tc>
          <w:tcPr>
            <w:tcW w:w="994" w:type="dxa"/>
            <w:vMerge w:val="restart"/>
            <w:vAlign w:val="center"/>
          </w:tcPr>
          <w:p w:rsidR="00F87B01" w:rsidRDefault="00F87B01">
            <w:pPr>
              <w:pStyle w:val="ConsPlusNormal"/>
              <w:jc w:val="center"/>
            </w:pPr>
            <w:r>
              <w:t>20%</w:t>
            </w:r>
          </w:p>
        </w:tc>
        <w:tc>
          <w:tcPr>
            <w:tcW w:w="1531" w:type="dxa"/>
          </w:tcPr>
          <w:p w:rsidR="00F87B01" w:rsidRDefault="00F87B01">
            <w:pPr>
              <w:pStyle w:val="ConsPlusNormal"/>
            </w:pPr>
            <w:r>
              <w:t>Качество стратегии развития</w:t>
            </w:r>
          </w:p>
        </w:tc>
        <w:tc>
          <w:tcPr>
            <w:tcW w:w="859" w:type="dxa"/>
            <w:vAlign w:val="center"/>
          </w:tcPr>
          <w:p w:rsidR="00F87B01" w:rsidRDefault="00F87B01">
            <w:pPr>
              <w:pStyle w:val="ConsPlusNormal"/>
              <w:jc w:val="center"/>
            </w:pPr>
            <w:r>
              <w:t>50%</w:t>
            </w:r>
          </w:p>
        </w:tc>
        <w:tc>
          <w:tcPr>
            <w:tcW w:w="2551" w:type="dxa"/>
          </w:tcPr>
          <w:p w:rsidR="00F87B01" w:rsidRDefault="00F87B01">
            <w:pPr>
              <w:pStyle w:val="ConsPlusNormal"/>
            </w:pPr>
            <w:r>
              <w:t>Является качественным показателем и соответствует количеству положительных ответов на следующие вопросы:</w:t>
            </w:r>
          </w:p>
          <w:p w:rsidR="00F87B01" w:rsidRDefault="00F87B01">
            <w:pPr>
              <w:pStyle w:val="ConsPlusNormal"/>
            </w:pPr>
            <w:r>
              <w:t>а) соответствие стратегии развития текущему состоянию экономики (актуальность) (на конец отчетного периода) = (равный значению) "да/нет";</w:t>
            </w:r>
          </w:p>
          <w:p w:rsidR="00F87B01" w:rsidRDefault="00F87B01">
            <w:pPr>
              <w:pStyle w:val="ConsPlusNormal"/>
            </w:pPr>
            <w:r>
              <w:t>б) соответствие стратегии развития общим целям национальной гарантийной системы поддержки малого и среднего предпринимательства (на конец отчетного периода) = (равный значению) "да/нет";</w:t>
            </w:r>
          </w:p>
          <w:p w:rsidR="00F87B01" w:rsidRDefault="00F87B01">
            <w:pPr>
              <w:pStyle w:val="ConsPlusNormal"/>
            </w:pPr>
            <w:r>
              <w:t>в) срок стратегии развития составляет не менее 3-х лет (на конец отчетного периода) = (равный значению) "да/нет";</w:t>
            </w:r>
          </w:p>
          <w:p w:rsidR="00F87B01" w:rsidRDefault="00F87B01">
            <w:pPr>
              <w:pStyle w:val="ConsPlusNormal"/>
            </w:pPr>
            <w:r>
              <w:t xml:space="preserve">г) наличие в стратегии </w:t>
            </w:r>
            <w:r>
              <w:lastRenderedPageBreak/>
              <w:t>развития количественных целей на каждый год (на конец отчетного периода) = (равный значению) "да/нет";</w:t>
            </w:r>
          </w:p>
          <w:p w:rsidR="00F87B01" w:rsidRDefault="00F87B01">
            <w:pPr>
              <w:pStyle w:val="ConsPlusNormal"/>
            </w:pPr>
            <w:r>
              <w:t>д) наличие в стратегии развития мероприятий по достижению целей стратегии (на конец отчетного периода) = (равный значению) "да/нет";</w:t>
            </w:r>
          </w:p>
          <w:p w:rsidR="00F87B01" w:rsidRDefault="00F87B01">
            <w:pPr>
              <w:pStyle w:val="ConsPlusNormal"/>
            </w:pPr>
            <w:r>
              <w:t>е) формирование ежегодного отчета о степени реализации стратегии (на конец отчетного периода) = (равный значению) "да/нет".</w:t>
            </w:r>
          </w:p>
        </w:tc>
        <w:tc>
          <w:tcPr>
            <w:tcW w:w="794" w:type="dxa"/>
          </w:tcPr>
          <w:p w:rsidR="00F87B01" w:rsidRDefault="00F87B01">
            <w:pPr>
              <w:pStyle w:val="ConsPlusNormal"/>
              <w:jc w:val="center"/>
            </w:pPr>
            <w:r>
              <w:lastRenderedPageBreak/>
              <w:t>Качественный</w:t>
            </w:r>
          </w:p>
        </w:tc>
        <w:tc>
          <w:tcPr>
            <w:tcW w:w="1579" w:type="dxa"/>
          </w:tcPr>
          <w:p w:rsidR="00F87B01" w:rsidRDefault="00F87B01">
            <w:pPr>
              <w:pStyle w:val="ConsPlusNormal"/>
              <w:jc w:val="center"/>
            </w:pPr>
            <w:r>
              <w:t>Фиксированный</w:t>
            </w:r>
          </w:p>
        </w:tc>
        <w:tc>
          <w:tcPr>
            <w:tcW w:w="869" w:type="dxa"/>
          </w:tcPr>
          <w:p w:rsidR="00F87B01" w:rsidRDefault="00F87B01">
            <w:pPr>
              <w:pStyle w:val="ConsPlusNormal"/>
              <w:jc w:val="center"/>
            </w:pPr>
            <w:r>
              <w:t>&lt; 2</w:t>
            </w:r>
          </w:p>
        </w:tc>
        <w:tc>
          <w:tcPr>
            <w:tcW w:w="1008" w:type="dxa"/>
          </w:tcPr>
          <w:p w:rsidR="00F87B01" w:rsidRDefault="00F87B01">
            <w:pPr>
              <w:pStyle w:val="ConsPlusNormal"/>
              <w:jc w:val="center"/>
            </w:pPr>
            <w:r>
              <w:t>[2; 4)</w:t>
            </w:r>
          </w:p>
        </w:tc>
        <w:tc>
          <w:tcPr>
            <w:tcW w:w="869" w:type="dxa"/>
          </w:tcPr>
          <w:p w:rsidR="00F87B01" w:rsidRDefault="00F87B01">
            <w:pPr>
              <w:pStyle w:val="ConsPlusNormal"/>
              <w:jc w:val="center"/>
            </w:pPr>
            <w:r>
              <w:t>[4; 6)</w:t>
            </w:r>
          </w:p>
        </w:tc>
        <w:tc>
          <w:tcPr>
            <w:tcW w:w="874" w:type="dxa"/>
          </w:tcPr>
          <w:p w:rsidR="00F87B01" w:rsidRDefault="00F87B01">
            <w:pPr>
              <w:pStyle w:val="ConsPlusNormal"/>
              <w:jc w:val="center"/>
            </w:pPr>
            <w:r>
              <w:t>= 6</w:t>
            </w:r>
          </w:p>
        </w:tc>
      </w:tr>
      <w:tr w:rsidR="00F87B01">
        <w:tc>
          <w:tcPr>
            <w:tcW w:w="624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1531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994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1531" w:type="dxa"/>
          </w:tcPr>
          <w:p w:rsidR="00F87B01" w:rsidRDefault="00F87B01">
            <w:pPr>
              <w:pStyle w:val="ConsPlusNormal"/>
              <w:jc w:val="both"/>
            </w:pPr>
            <w:r>
              <w:t>Качество системы риск-менеджмента</w:t>
            </w:r>
          </w:p>
        </w:tc>
        <w:tc>
          <w:tcPr>
            <w:tcW w:w="859" w:type="dxa"/>
            <w:vAlign w:val="center"/>
          </w:tcPr>
          <w:p w:rsidR="00F87B01" w:rsidRDefault="00F87B01">
            <w:pPr>
              <w:pStyle w:val="ConsPlusNormal"/>
              <w:jc w:val="center"/>
            </w:pPr>
            <w:r>
              <w:t>25%</w:t>
            </w:r>
          </w:p>
        </w:tc>
        <w:tc>
          <w:tcPr>
            <w:tcW w:w="2551" w:type="dxa"/>
          </w:tcPr>
          <w:p w:rsidR="00F87B01" w:rsidRDefault="00F87B01">
            <w:pPr>
              <w:pStyle w:val="ConsPlusNormal"/>
            </w:pPr>
            <w:r>
              <w:t>Является качественным показателем и соответствует количеству положительных ответов на следующие вопросы:</w:t>
            </w:r>
          </w:p>
          <w:p w:rsidR="00F87B01" w:rsidRDefault="00F87B01">
            <w:pPr>
              <w:pStyle w:val="ConsPlusNormal"/>
            </w:pPr>
            <w:r>
              <w:t>а) установлены требования к субъектам МСП = (равный значению) "да/нет";</w:t>
            </w:r>
          </w:p>
          <w:p w:rsidR="00F87B01" w:rsidRDefault="00F87B01">
            <w:pPr>
              <w:pStyle w:val="ConsPlusNormal"/>
            </w:pPr>
            <w:r>
              <w:t xml:space="preserve">б) наличие порядка включения (исключения) банков из списка партнеров = (равный </w:t>
            </w:r>
            <w:r>
              <w:lastRenderedPageBreak/>
              <w:t>значению) "да/нет";</w:t>
            </w:r>
          </w:p>
          <w:p w:rsidR="00F87B01" w:rsidRDefault="00F87B01">
            <w:pPr>
              <w:pStyle w:val="ConsPlusNormal"/>
            </w:pPr>
            <w:r>
              <w:t>в) наличие порядка расчета лимитов риска по независимым гарантиям = (равный значению) "да/нет";</w:t>
            </w:r>
          </w:p>
          <w:p w:rsidR="00F87B01" w:rsidRDefault="00F87B01">
            <w:pPr>
              <w:pStyle w:val="ConsPlusNormal"/>
            </w:pPr>
            <w:r>
              <w:t>г) наличие регламента взыскания проблемной задолженности = (равный значению) "да/нет";</w:t>
            </w:r>
          </w:p>
          <w:p w:rsidR="00F87B01" w:rsidRDefault="00F87B01">
            <w:pPr>
              <w:pStyle w:val="ConsPlusNormal"/>
            </w:pPr>
            <w:r>
              <w:t>д) независимость риск-подразделения (наличие подразделения и (или) сотрудника, осуществляющего в РГО анализ кредитных рисков) = (равный значению) "да/нет";</w:t>
            </w:r>
          </w:p>
          <w:p w:rsidR="00F87B01" w:rsidRDefault="00F87B01">
            <w:pPr>
              <w:pStyle w:val="ConsPlusNormal"/>
            </w:pPr>
            <w:r>
              <w:t>е) автоматизация принятия решений риск-подразделения (наличие ИТ-систем и автоматизированных решений для оценки рисков) = (равный значению) "да/нет"</w:t>
            </w:r>
          </w:p>
        </w:tc>
        <w:tc>
          <w:tcPr>
            <w:tcW w:w="794" w:type="dxa"/>
          </w:tcPr>
          <w:p w:rsidR="00F87B01" w:rsidRDefault="00F87B01">
            <w:pPr>
              <w:pStyle w:val="ConsPlusNormal"/>
              <w:jc w:val="center"/>
            </w:pPr>
            <w:r>
              <w:lastRenderedPageBreak/>
              <w:t>Качественный</w:t>
            </w:r>
          </w:p>
        </w:tc>
        <w:tc>
          <w:tcPr>
            <w:tcW w:w="1579" w:type="dxa"/>
          </w:tcPr>
          <w:p w:rsidR="00F87B01" w:rsidRDefault="00F87B01">
            <w:pPr>
              <w:pStyle w:val="ConsPlusNormal"/>
              <w:jc w:val="center"/>
            </w:pPr>
            <w:r>
              <w:t>Фиксированный</w:t>
            </w:r>
          </w:p>
        </w:tc>
        <w:tc>
          <w:tcPr>
            <w:tcW w:w="869" w:type="dxa"/>
          </w:tcPr>
          <w:p w:rsidR="00F87B01" w:rsidRDefault="00F87B01">
            <w:pPr>
              <w:pStyle w:val="ConsPlusNormal"/>
              <w:jc w:val="center"/>
            </w:pPr>
            <w:r>
              <w:t>&lt; 2</w:t>
            </w:r>
          </w:p>
        </w:tc>
        <w:tc>
          <w:tcPr>
            <w:tcW w:w="1008" w:type="dxa"/>
          </w:tcPr>
          <w:p w:rsidR="00F87B01" w:rsidRDefault="00F87B01">
            <w:pPr>
              <w:pStyle w:val="ConsPlusNormal"/>
              <w:jc w:val="center"/>
            </w:pPr>
            <w:r>
              <w:t>[2; 4)</w:t>
            </w:r>
          </w:p>
        </w:tc>
        <w:tc>
          <w:tcPr>
            <w:tcW w:w="869" w:type="dxa"/>
          </w:tcPr>
          <w:p w:rsidR="00F87B01" w:rsidRDefault="00F87B01">
            <w:pPr>
              <w:pStyle w:val="ConsPlusNormal"/>
              <w:jc w:val="center"/>
            </w:pPr>
            <w:r>
              <w:t>[4; 6)</w:t>
            </w:r>
          </w:p>
        </w:tc>
        <w:tc>
          <w:tcPr>
            <w:tcW w:w="874" w:type="dxa"/>
          </w:tcPr>
          <w:p w:rsidR="00F87B01" w:rsidRDefault="00F87B01">
            <w:pPr>
              <w:pStyle w:val="ConsPlusNormal"/>
              <w:jc w:val="center"/>
            </w:pPr>
            <w:r>
              <w:t>= 6</w:t>
            </w:r>
          </w:p>
        </w:tc>
      </w:tr>
      <w:tr w:rsidR="00F87B01">
        <w:tc>
          <w:tcPr>
            <w:tcW w:w="624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1531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994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1531" w:type="dxa"/>
          </w:tcPr>
          <w:p w:rsidR="00F87B01" w:rsidRDefault="00F87B01">
            <w:pPr>
              <w:pStyle w:val="ConsPlusNormal"/>
              <w:jc w:val="both"/>
            </w:pPr>
            <w:r>
              <w:t>Отсутствие иных видов деятельности, кроме выдачи поручительств</w:t>
            </w:r>
          </w:p>
        </w:tc>
        <w:tc>
          <w:tcPr>
            <w:tcW w:w="859" w:type="dxa"/>
            <w:vAlign w:val="center"/>
          </w:tcPr>
          <w:p w:rsidR="00F87B01" w:rsidRDefault="00F87B01">
            <w:pPr>
              <w:pStyle w:val="ConsPlusNormal"/>
              <w:jc w:val="center"/>
            </w:pPr>
            <w:r>
              <w:t>25%</w:t>
            </w:r>
          </w:p>
        </w:tc>
        <w:tc>
          <w:tcPr>
            <w:tcW w:w="2551" w:type="dxa"/>
          </w:tcPr>
          <w:p w:rsidR="00F87B01" w:rsidRDefault="00F87B01">
            <w:pPr>
              <w:pStyle w:val="ConsPlusNormal"/>
            </w:pPr>
            <w:r>
              <w:t xml:space="preserve">Является качественным показателем и соответствует ответу на вопрос: наличие или отсутствие иных видов деятельности, кроме </w:t>
            </w:r>
            <w:r>
              <w:lastRenderedPageBreak/>
              <w:t>выдачи гарантий и поручительств</w:t>
            </w:r>
          </w:p>
        </w:tc>
        <w:tc>
          <w:tcPr>
            <w:tcW w:w="794" w:type="dxa"/>
          </w:tcPr>
          <w:p w:rsidR="00F87B01" w:rsidRDefault="00F87B01">
            <w:pPr>
              <w:pStyle w:val="ConsPlusNormal"/>
              <w:jc w:val="center"/>
            </w:pPr>
            <w:r>
              <w:lastRenderedPageBreak/>
              <w:t>Качественный</w:t>
            </w:r>
          </w:p>
        </w:tc>
        <w:tc>
          <w:tcPr>
            <w:tcW w:w="1579" w:type="dxa"/>
          </w:tcPr>
          <w:p w:rsidR="00F87B01" w:rsidRDefault="00F87B01">
            <w:pPr>
              <w:pStyle w:val="ConsPlusNormal"/>
              <w:jc w:val="center"/>
            </w:pPr>
            <w:r>
              <w:t>Фиксированный</w:t>
            </w:r>
          </w:p>
        </w:tc>
        <w:tc>
          <w:tcPr>
            <w:tcW w:w="869" w:type="dxa"/>
          </w:tcPr>
          <w:p w:rsidR="00F87B01" w:rsidRDefault="00F87B01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08" w:type="dxa"/>
          </w:tcPr>
          <w:p w:rsidR="00F87B01" w:rsidRDefault="00F87B0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9" w:type="dxa"/>
          </w:tcPr>
          <w:p w:rsidR="00F87B01" w:rsidRDefault="00F87B0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F87B01" w:rsidRDefault="00F87B01">
            <w:pPr>
              <w:pStyle w:val="ConsPlusNormal"/>
              <w:jc w:val="center"/>
            </w:pPr>
            <w:r>
              <w:t>Да</w:t>
            </w:r>
          </w:p>
        </w:tc>
      </w:tr>
    </w:tbl>
    <w:p w:rsidR="00F87B01" w:rsidRDefault="00F87B01">
      <w:pPr>
        <w:pStyle w:val="ConsPlusNormal"/>
        <w:sectPr w:rsidR="00F87B01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F87B01" w:rsidRDefault="00F87B01">
      <w:pPr>
        <w:pStyle w:val="ConsPlusNormal"/>
        <w:ind w:firstLine="540"/>
        <w:jc w:val="both"/>
      </w:pPr>
    </w:p>
    <w:p w:rsidR="00F87B01" w:rsidRDefault="00F87B01">
      <w:pPr>
        <w:pStyle w:val="ConsPlusNormal"/>
        <w:ind w:firstLine="540"/>
        <w:jc w:val="both"/>
      </w:pPr>
      <w:r>
        <w:t>--------------------------------</w:t>
      </w:r>
    </w:p>
    <w:p w:rsidR="00F87B01" w:rsidRDefault="00F87B01">
      <w:pPr>
        <w:pStyle w:val="ConsPlusNormal"/>
        <w:spacing w:before="220"/>
        <w:ind w:firstLine="540"/>
        <w:jc w:val="both"/>
      </w:pPr>
      <w:bookmarkStart w:id="10" w:name="P527"/>
      <w:bookmarkEnd w:id="10"/>
      <w:r>
        <w:t>&lt;1&gt; Собрание законодательства Российской Федерации, 2014, N 18, ст. 2162; 2020, N 52, ст. 8806; 2021, N 48, ст. 8079.</w:t>
      </w:r>
    </w:p>
    <w:p w:rsidR="00F87B01" w:rsidRDefault="00F87B01">
      <w:pPr>
        <w:pStyle w:val="ConsPlusNormal"/>
        <w:jc w:val="both"/>
      </w:pPr>
    </w:p>
    <w:p w:rsidR="00F87B01" w:rsidRDefault="00F87B01">
      <w:pPr>
        <w:pStyle w:val="ConsPlusNormal"/>
        <w:jc w:val="both"/>
      </w:pPr>
    </w:p>
    <w:p w:rsidR="00F87B01" w:rsidRDefault="00F87B01">
      <w:pPr>
        <w:pStyle w:val="ConsPlusNormal"/>
        <w:jc w:val="both"/>
      </w:pPr>
    </w:p>
    <w:p w:rsidR="00F87B01" w:rsidRDefault="00F87B01">
      <w:pPr>
        <w:pStyle w:val="ConsPlusNormal"/>
        <w:jc w:val="both"/>
      </w:pPr>
    </w:p>
    <w:p w:rsidR="00F87B01" w:rsidRDefault="00F87B01">
      <w:pPr>
        <w:pStyle w:val="ConsPlusNormal"/>
        <w:jc w:val="both"/>
      </w:pPr>
    </w:p>
    <w:p w:rsidR="00F87B01" w:rsidRDefault="00F87B01">
      <w:pPr>
        <w:pStyle w:val="ConsPlusNormal"/>
        <w:jc w:val="right"/>
        <w:outlineLvl w:val="1"/>
      </w:pPr>
      <w:r>
        <w:t>Приложение N 3</w:t>
      </w:r>
    </w:p>
    <w:p w:rsidR="00F87B01" w:rsidRDefault="00F87B01">
      <w:pPr>
        <w:pStyle w:val="ConsPlusNormal"/>
        <w:jc w:val="right"/>
      </w:pPr>
      <w:r>
        <w:t>к Порядку проведения акционерным</w:t>
      </w:r>
    </w:p>
    <w:p w:rsidR="00F87B01" w:rsidRDefault="00F87B01">
      <w:pPr>
        <w:pStyle w:val="ConsPlusNormal"/>
        <w:jc w:val="right"/>
      </w:pPr>
      <w:r>
        <w:t>обществом "Федеральная корпорация</w:t>
      </w:r>
    </w:p>
    <w:p w:rsidR="00F87B01" w:rsidRDefault="00F87B01">
      <w:pPr>
        <w:pStyle w:val="ConsPlusNormal"/>
        <w:jc w:val="right"/>
      </w:pPr>
      <w:r>
        <w:t>по развитию малого и среднего</w:t>
      </w:r>
    </w:p>
    <w:p w:rsidR="00F87B01" w:rsidRDefault="00F87B01">
      <w:pPr>
        <w:pStyle w:val="ConsPlusNormal"/>
        <w:jc w:val="right"/>
      </w:pPr>
      <w:r>
        <w:t>предпринимательства" ежегодного</w:t>
      </w:r>
    </w:p>
    <w:p w:rsidR="00F87B01" w:rsidRDefault="00F87B01">
      <w:pPr>
        <w:pStyle w:val="ConsPlusNormal"/>
        <w:jc w:val="right"/>
      </w:pPr>
      <w:r>
        <w:t>ранжирования фондов содействия</w:t>
      </w:r>
    </w:p>
    <w:p w:rsidR="00F87B01" w:rsidRDefault="00F87B01">
      <w:pPr>
        <w:pStyle w:val="ConsPlusNormal"/>
        <w:jc w:val="right"/>
      </w:pPr>
      <w:r>
        <w:t>кредитованию (гарантийных фондов,</w:t>
      </w:r>
    </w:p>
    <w:p w:rsidR="00F87B01" w:rsidRDefault="00F87B01">
      <w:pPr>
        <w:pStyle w:val="ConsPlusNormal"/>
        <w:jc w:val="right"/>
      </w:pPr>
      <w:r>
        <w:t>фондов поручительств) с присвоением</w:t>
      </w:r>
    </w:p>
    <w:p w:rsidR="00F87B01" w:rsidRDefault="00F87B01">
      <w:pPr>
        <w:pStyle w:val="ConsPlusNormal"/>
        <w:jc w:val="right"/>
      </w:pPr>
      <w:r>
        <w:t>ранга, характеризующего степень</w:t>
      </w:r>
    </w:p>
    <w:p w:rsidR="00F87B01" w:rsidRDefault="00F87B01">
      <w:pPr>
        <w:pStyle w:val="ConsPlusNormal"/>
        <w:jc w:val="right"/>
      </w:pPr>
      <w:r>
        <w:t>финансовой устойчивости и эффективность</w:t>
      </w:r>
    </w:p>
    <w:p w:rsidR="00F87B01" w:rsidRDefault="00F87B01">
      <w:pPr>
        <w:pStyle w:val="ConsPlusNormal"/>
        <w:jc w:val="right"/>
      </w:pPr>
      <w:r>
        <w:t>деятельности фондов содействия</w:t>
      </w:r>
    </w:p>
    <w:p w:rsidR="00F87B01" w:rsidRDefault="00F87B01">
      <w:pPr>
        <w:pStyle w:val="ConsPlusNormal"/>
        <w:jc w:val="right"/>
      </w:pPr>
      <w:r>
        <w:t>кредитованию (гарантийных фондов,</w:t>
      </w:r>
    </w:p>
    <w:p w:rsidR="00F87B01" w:rsidRDefault="00F87B01">
      <w:pPr>
        <w:pStyle w:val="ConsPlusNormal"/>
        <w:jc w:val="right"/>
      </w:pPr>
      <w:r>
        <w:t>фондов поручительств) как участников</w:t>
      </w:r>
    </w:p>
    <w:p w:rsidR="00F87B01" w:rsidRDefault="00F87B01">
      <w:pPr>
        <w:pStyle w:val="ConsPlusNormal"/>
        <w:jc w:val="right"/>
      </w:pPr>
      <w:r>
        <w:t>национальной гарантийной системы</w:t>
      </w:r>
    </w:p>
    <w:p w:rsidR="00F87B01" w:rsidRDefault="00F87B01">
      <w:pPr>
        <w:pStyle w:val="ConsPlusNormal"/>
        <w:jc w:val="right"/>
      </w:pPr>
      <w:r>
        <w:t>поддержки малого и среднего</w:t>
      </w:r>
    </w:p>
    <w:p w:rsidR="00F87B01" w:rsidRDefault="00F87B01">
      <w:pPr>
        <w:pStyle w:val="ConsPlusNormal"/>
        <w:jc w:val="right"/>
      </w:pPr>
      <w:r>
        <w:t>предпринимательства, утвержденному</w:t>
      </w:r>
    </w:p>
    <w:p w:rsidR="00F87B01" w:rsidRDefault="00F87B01">
      <w:pPr>
        <w:pStyle w:val="ConsPlusNormal"/>
        <w:jc w:val="right"/>
      </w:pPr>
      <w:r>
        <w:t>приказом Минэкономразвития России</w:t>
      </w:r>
    </w:p>
    <w:p w:rsidR="00F87B01" w:rsidRDefault="00F87B01">
      <w:pPr>
        <w:pStyle w:val="ConsPlusNormal"/>
        <w:jc w:val="right"/>
      </w:pPr>
      <w:r>
        <w:t>от 10.09.2020 N 587</w:t>
      </w:r>
    </w:p>
    <w:p w:rsidR="00F87B01" w:rsidRDefault="00F87B01">
      <w:pPr>
        <w:pStyle w:val="ConsPlusNormal"/>
        <w:jc w:val="both"/>
      </w:pPr>
    </w:p>
    <w:p w:rsidR="00F87B01" w:rsidRDefault="00F87B01">
      <w:pPr>
        <w:pStyle w:val="ConsPlusNormal"/>
        <w:jc w:val="right"/>
      </w:pPr>
      <w:r>
        <w:t>Рекомендуемый образец</w:t>
      </w:r>
    </w:p>
    <w:p w:rsidR="00F87B01" w:rsidRDefault="00F87B01">
      <w:pPr>
        <w:pStyle w:val="ConsPlusNormal"/>
        <w:jc w:val="both"/>
      </w:pPr>
    </w:p>
    <w:p w:rsidR="00F87B01" w:rsidRDefault="00F87B01">
      <w:pPr>
        <w:pStyle w:val="ConsPlusNormal"/>
        <w:jc w:val="center"/>
      </w:pPr>
      <w:bookmarkStart w:id="11" w:name="P554"/>
      <w:bookmarkEnd w:id="11"/>
      <w:r>
        <w:t>Сводный рэнкинг</w:t>
      </w:r>
    </w:p>
    <w:p w:rsidR="00F87B01" w:rsidRDefault="00F87B01">
      <w:pPr>
        <w:pStyle w:val="ConsPlusNormal"/>
        <w:jc w:val="center"/>
      </w:pPr>
      <w:r>
        <w:t>по результатам проведения ранжирования фондов содействия</w:t>
      </w:r>
    </w:p>
    <w:p w:rsidR="00F87B01" w:rsidRDefault="00F87B01">
      <w:pPr>
        <w:pStyle w:val="ConsPlusNormal"/>
        <w:jc w:val="center"/>
      </w:pPr>
      <w:r>
        <w:t>кредитованию (гарантийных фондов, фондов поручительств)</w:t>
      </w:r>
    </w:p>
    <w:p w:rsidR="00F87B01" w:rsidRDefault="00F87B01">
      <w:pPr>
        <w:pStyle w:val="ConsPlusNormal"/>
        <w:jc w:val="center"/>
      </w:pPr>
      <w:r>
        <w:t>(далее - РГО) с указанием отдельных ключевых показателей</w:t>
      </w:r>
    </w:p>
    <w:p w:rsidR="00F87B01" w:rsidRDefault="00F87B01">
      <w:pPr>
        <w:pStyle w:val="ConsPlusNormal"/>
        <w:jc w:val="center"/>
      </w:pPr>
      <w:r>
        <w:t>деятельности за _____ (отчетный период)</w:t>
      </w:r>
    </w:p>
    <w:p w:rsidR="00F87B01" w:rsidRDefault="00F87B01">
      <w:pPr>
        <w:pStyle w:val="ConsPlusNormal"/>
        <w:jc w:val="both"/>
      </w:pPr>
    </w:p>
    <w:p w:rsidR="00F87B01" w:rsidRDefault="00F87B01">
      <w:pPr>
        <w:pStyle w:val="ConsPlusNormal"/>
        <w:sectPr w:rsidR="00F87B0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"/>
        <w:gridCol w:w="1152"/>
        <w:gridCol w:w="1406"/>
        <w:gridCol w:w="1191"/>
        <w:gridCol w:w="850"/>
        <w:gridCol w:w="1134"/>
        <w:gridCol w:w="1247"/>
        <w:gridCol w:w="950"/>
        <w:gridCol w:w="1020"/>
        <w:gridCol w:w="1134"/>
        <w:gridCol w:w="1247"/>
      </w:tblGrid>
      <w:tr w:rsidR="00F87B01">
        <w:tc>
          <w:tcPr>
            <w:tcW w:w="413" w:type="dxa"/>
            <w:vMerge w:val="restart"/>
          </w:tcPr>
          <w:p w:rsidR="00F87B01" w:rsidRDefault="00F87B01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1152" w:type="dxa"/>
            <w:vMerge w:val="restart"/>
          </w:tcPr>
          <w:p w:rsidR="00F87B01" w:rsidRDefault="00F87B01">
            <w:pPr>
              <w:pStyle w:val="ConsPlusNormal"/>
              <w:jc w:val="center"/>
            </w:pPr>
            <w:r>
              <w:t>Порядок</w:t>
            </w:r>
          </w:p>
          <w:p w:rsidR="00F87B01" w:rsidRDefault="00F87B01">
            <w:pPr>
              <w:pStyle w:val="ConsPlusNormal"/>
              <w:jc w:val="center"/>
            </w:pPr>
            <w:r>
              <w:t>(рэнкинг РГО)</w:t>
            </w:r>
          </w:p>
        </w:tc>
        <w:tc>
          <w:tcPr>
            <w:tcW w:w="1406" w:type="dxa"/>
            <w:vMerge w:val="restart"/>
          </w:tcPr>
          <w:p w:rsidR="00F87B01" w:rsidRDefault="00F87B01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1191" w:type="dxa"/>
            <w:vMerge w:val="restart"/>
          </w:tcPr>
          <w:p w:rsidR="00F87B01" w:rsidRDefault="00F87B01">
            <w:pPr>
              <w:pStyle w:val="ConsPlusNormal"/>
              <w:jc w:val="center"/>
            </w:pPr>
            <w:r>
              <w:t>Полное наименование РГО</w:t>
            </w:r>
          </w:p>
        </w:tc>
        <w:tc>
          <w:tcPr>
            <w:tcW w:w="850" w:type="dxa"/>
            <w:vMerge w:val="restart"/>
          </w:tcPr>
          <w:p w:rsidR="00F87B01" w:rsidRDefault="00F87B01">
            <w:pPr>
              <w:pStyle w:val="ConsPlusNormal"/>
              <w:jc w:val="center"/>
            </w:pPr>
            <w:r>
              <w:t>Присвоенный ранг РГО</w:t>
            </w:r>
          </w:p>
        </w:tc>
        <w:tc>
          <w:tcPr>
            <w:tcW w:w="2381" w:type="dxa"/>
            <w:gridSpan w:val="2"/>
          </w:tcPr>
          <w:p w:rsidR="00F87B01" w:rsidRDefault="00F87B01">
            <w:pPr>
              <w:pStyle w:val="ConsPlusNormal"/>
              <w:jc w:val="center"/>
            </w:pPr>
            <w:r>
              <w:t>Интегральный балл</w:t>
            </w:r>
          </w:p>
        </w:tc>
        <w:tc>
          <w:tcPr>
            <w:tcW w:w="1970" w:type="dxa"/>
            <w:gridSpan w:val="2"/>
          </w:tcPr>
          <w:p w:rsidR="00F87B01" w:rsidRDefault="00F87B01">
            <w:pPr>
              <w:pStyle w:val="ConsPlusNormal"/>
              <w:jc w:val="center"/>
            </w:pPr>
            <w:r>
              <w:t>Гарантийный капитал, тыс. руб.</w:t>
            </w:r>
          </w:p>
        </w:tc>
        <w:tc>
          <w:tcPr>
            <w:tcW w:w="2381" w:type="dxa"/>
            <w:gridSpan w:val="2"/>
          </w:tcPr>
          <w:p w:rsidR="00F87B01" w:rsidRDefault="00F87B01">
            <w:pPr>
              <w:pStyle w:val="ConsPlusNormal"/>
              <w:jc w:val="center"/>
            </w:pPr>
            <w:r>
              <w:t>Объем поручительств РГО, тыс. руб.</w:t>
            </w:r>
          </w:p>
        </w:tc>
      </w:tr>
      <w:tr w:rsidR="00F87B01">
        <w:tc>
          <w:tcPr>
            <w:tcW w:w="413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1152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1406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1191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850" w:type="dxa"/>
            <w:vMerge/>
          </w:tcPr>
          <w:p w:rsidR="00F87B01" w:rsidRDefault="00F87B01">
            <w:pPr>
              <w:pStyle w:val="ConsPlusNormal"/>
            </w:pPr>
          </w:p>
        </w:tc>
        <w:tc>
          <w:tcPr>
            <w:tcW w:w="1134" w:type="dxa"/>
          </w:tcPr>
          <w:p w:rsidR="00F87B01" w:rsidRDefault="00F87B01">
            <w:pPr>
              <w:pStyle w:val="ConsPlusNormal"/>
              <w:jc w:val="center"/>
            </w:pPr>
            <w:r>
              <w:t>по блоку "Финансовая устойчивость РГО"</w:t>
            </w:r>
          </w:p>
        </w:tc>
        <w:tc>
          <w:tcPr>
            <w:tcW w:w="1247" w:type="dxa"/>
          </w:tcPr>
          <w:p w:rsidR="00F87B01" w:rsidRDefault="00F87B01">
            <w:pPr>
              <w:pStyle w:val="ConsPlusNormal"/>
              <w:jc w:val="center"/>
            </w:pPr>
            <w:r>
              <w:t>по блоку "Эффективность деятельности РГО"</w:t>
            </w:r>
          </w:p>
        </w:tc>
        <w:tc>
          <w:tcPr>
            <w:tcW w:w="950" w:type="dxa"/>
          </w:tcPr>
          <w:p w:rsidR="00F87B01" w:rsidRDefault="00F87B01">
            <w:pPr>
              <w:pStyle w:val="ConsPlusNormal"/>
              <w:jc w:val="center"/>
            </w:pPr>
            <w:r>
              <w:t>Гарантийный капитал</w:t>
            </w:r>
          </w:p>
        </w:tc>
        <w:tc>
          <w:tcPr>
            <w:tcW w:w="1020" w:type="dxa"/>
          </w:tcPr>
          <w:p w:rsidR="00F87B01" w:rsidRDefault="00F87B01">
            <w:pPr>
              <w:pStyle w:val="ConsPlusNormal"/>
              <w:jc w:val="center"/>
            </w:pPr>
            <w:r>
              <w:t>Изменение гарантийного капитала</w:t>
            </w:r>
          </w:p>
        </w:tc>
        <w:tc>
          <w:tcPr>
            <w:tcW w:w="1134" w:type="dxa"/>
          </w:tcPr>
          <w:p w:rsidR="00F87B01" w:rsidRDefault="00F87B01">
            <w:pPr>
              <w:pStyle w:val="ConsPlusNormal"/>
              <w:jc w:val="center"/>
            </w:pPr>
            <w:r>
              <w:t>Портфель поручительств РГО</w:t>
            </w:r>
          </w:p>
        </w:tc>
        <w:tc>
          <w:tcPr>
            <w:tcW w:w="1247" w:type="dxa"/>
          </w:tcPr>
          <w:p w:rsidR="00F87B01" w:rsidRDefault="00F87B01">
            <w:pPr>
              <w:pStyle w:val="ConsPlusNormal"/>
              <w:jc w:val="center"/>
            </w:pPr>
            <w:r>
              <w:t>Изменение портфеля поручительств РГО</w:t>
            </w:r>
          </w:p>
        </w:tc>
      </w:tr>
      <w:tr w:rsidR="00F87B01">
        <w:tc>
          <w:tcPr>
            <w:tcW w:w="413" w:type="dxa"/>
          </w:tcPr>
          <w:p w:rsidR="00F87B01" w:rsidRDefault="00F87B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52" w:type="dxa"/>
          </w:tcPr>
          <w:p w:rsidR="00F87B01" w:rsidRDefault="00F87B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06" w:type="dxa"/>
          </w:tcPr>
          <w:p w:rsidR="00F87B01" w:rsidRDefault="00F87B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F87B01" w:rsidRDefault="00F87B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F87B01" w:rsidRDefault="00F87B0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F87B01" w:rsidRDefault="00F87B0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F87B01" w:rsidRDefault="00F87B0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50" w:type="dxa"/>
          </w:tcPr>
          <w:p w:rsidR="00F87B01" w:rsidRDefault="00F87B0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F87B01" w:rsidRDefault="00F87B0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F87B01" w:rsidRDefault="00F87B0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F87B01" w:rsidRDefault="00F87B01">
            <w:pPr>
              <w:pStyle w:val="ConsPlusNormal"/>
              <w:jc w:val="center"/>
            </w:pPr>
            <w:r>
              <w:t>11</w:t>
            </w:r>
          </w:p>
        </w:tc>
      </w:tr>
      <w:tr w:rsidR="00F87B01">
        <w:tc>
          <w:tcPr>
            <w:tcW w:w="413" w:type="dxa"/>
          </w:tcPr>
          <w:p w:rsidR="00F87B01" w:rsidRDefault="00F87B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52" w:type="dxa"/>
          </w:tcPr>
          <w:p w:rsidR="00F87B01" w:rsidRDefault="00F87B01">
            <w:pPr>
              <w:pStyle w:val="ConsPlusNormal"/>
            </w:pPr>
          </w:p>
        </w:tc>
        <w:tc>
          <w:tcPr>
            <w:tcW w:w="1406" w:type="dxa"/>
          </w:tcPr>
          <w:p w:rsidR="00F87B01" w:rsidRDefault="00F87B01">
            <w:pPr>
              <w:pStyle w:val="ConsPlusNormal"/>
            </w:pPr>
          </w:p>
        </w:tc>
        <w:tc>
          <w:tcPr>
            <w:tcW w:w="1191" w:type="dxa"/>
          </w:tcPr>
          <w:p w:rsidR="00F87B01" w:rsidRDefault="00F87B01">
            <w:pPr>
              <w:pStyle w:val="ConsPlusNormal"/>
            </w:pPr>
          </w:p>
        </w:tc>
        <w:tc>
          <w:tcPr>
            <w:tcW w:w="850" w:type="dxa"/>
          </w:tcPr>
          <w:p w:rsidR="00F87B01" w:rsidRDefault="00F87B01">
            <w:pPr>
              <w:pStyle w:val="ConsPlusNormal"/>
            </w:pPr>
          </w:p>
        </w:tc>
        <w:tc>
          <w:tcPr>
            <w:tcW w:w="1134" w:type="dxa"/>
          </w:tcPr>
          <w:p w:rsidR="00F87B01" w:rsidRDefault="00F87B01">
            <w:pPr>
              <w:pStyle w:val="ConsPlusNormal"/>
            </w:pPr>
          </w:p>
        </w:tc>
        <w:tc>
          <w:tcPr>
            <w:tcW w:w="1247" w:type="dxa"/>
          </w:tcPr>
          <w:p w:rsidR="00F87B01" w:rsidRDefault="00F87B01">
            <w:pPr>
              <w:pStyle w:val="ConsPlusNormal"/>
            </w:pPr>
          </w:p>
        </w:tc>
        <w:tc>
          <w:tcPr>
            <w:tcW w:w="950" w:type="dxa"/>
          </w:tcPr>
          <w:p w:rsidR="00F87B01" w:rsidRDefault="00F87B01">
            <w:pPr>
              <w:pStyle w:val="ConsPlusNormal"/>
            </w:pPr>
          </w:p>
        </w:tc>
        <w:tc>
          <w:tcPr>
            <w:tcW w:w="1020" w:type="dxa"/>
          </w:tcPr>
          <w:p w:rsidR="00F87B01" w:rsidRDefault="00F87B01">
            <w:pPr>
              <w:pStyle w:val="ConsPlusNormal"/>
            </w:pPr>
          </w:p>
        </w:tc>
        <w:tc>
          <w:tcPr>
            <w:tcW w:w="1134" w:type="dxa"/>
          </w:tcPr>
          <w:p w:rsidR="00F87B01" w:rsidRDefault="00F87B01">
            <w:pPr>
              <w:pStyle w:val="ConsPlusNormal"/>
            </w:pPr>
          </w:p>
        </w:tc>
        <w:tc>
          <w:tcPr>
            <w:tcW w:w="1247" w:type="dxa"/>
          </w:tcPr>
          <w:p w:rsidR="00F87B01" w:rsidRDefault="00F87B01">
            <w:pPr>
              <w:pStyle w:val="ConsPlusNormal"/>
            </w:pPr>
          </w:p>
        </w:tc>
      </w:tr>
      <w:tr w:rsidR="00F87B01">
        <w:tc>
          <w:tcPr>
            <w:tcW w:w="413" w:type="dxa"/>
          </w:tcPr>
          <w:p w:rsidR="00F87B01" w:rsidRDefault="00F87B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2" w:type="dxa"/>
          </w:tcPr>
          <w:p w:rsidR="00F87B01" w:rsidRDefault="00F87B01">
            <w:pPr>
              <w:pStyle w:val="ConsPlusNormal"/>
            </w:pPr>
          </w:p>
        </w:tc>
        <w:tc>
          <w:tcPr>
            <w:tcW w:w="1406" w:type="dxa"/>
          </w:tcPr>
          <w:p w:rsidR="00F87B01" w:rsidRDefault="00F87B01">
            <w:pPr>
              <w:pStyle w:val="ConsPlusNormal"/>
            </w:pPr>
          </w:p>
        </w:tc>
        <w:tc>
          <w:tcPr>
            <w:tcW w:w="1191" w:type="dxa"/>
          </w:tcPr>
          <w:p w:rsidR="00F87B01" w:rsidRDefault="00F87B01">
            <w:pPr>
              <w:pStyle w:val="ConsPlusNormal"/>
            </w:pPr>
          </w:p>
        </w:tc>
        <w:tc>
          <w:tcPr>
            <w:tcW w:w="850" w:type="dxa"/>
          </w:tcPr>
          <w:p w:rsidR="00F87B01" w:rsidRDefault="00F87B01">
            <w:pPr>
              <w:pStyle w:val="ConsPlusNormal"/>
            </w:pPr>
          </w:p>
        </w:tc>
        <w:tc>
          <w:tcPr>
            <w:tcW w:w="1134" w:type="dxa"/>
          </w:tcPr>
          <w:p w:rsidR="00F87B01" w:rsidRDefault="00F87B01">
            <w:pPr>
              <w:pStyle w:val="ConsPlusNormal"/>
            </w:pPr>
          </w:p>
        </w:tc>
        <w:tc>
          <w:tcPr>
            <w:tcW w:w="1247" w:type="dxa"/>
          </w:tcPr>
          <w:p w:rsidR="00F87B01" w:rsidRDefault="00F87B01">
            <w:pPr>
              <w:pStyle w:val="ConsPlusNormal"/>
            </w:pPr>
          </w:p>
        </w:tc>
        <w:tc>
          <w:tcPr>
            <w:tcW w:w="950" w:type="dxa"/>
          </w:tcPr>
          <w:p w:rsidR="00F87B01" w:rsidRDefault="00F87B01">
            <w:pPr>
              <w:pStyle w:val="ConsPlusNormal"/>
            </w:pPr>
          </w:p>
        </w:tc>
        <w:tc>
          <w:tcPr>
            <w:tcW w:w="1020" w:type="dxa"/>
          </w:tcPr>
          <w:p w:rsidR="00F87B01" w:rsidRDefault="00F87B01">
            <w:pPr>
              <w:pStyle w:val="ConsPlusNormal"/>
            </w:pPr>
          </w:p>
        </w:tc>
        <w:tc>
          <w:tcPr>
            <w:tcW w:w="1134" w:type="dxa"/>
          </w:tcPr>
          <w:p w:rsidR="00F87B01" w:rsidRDefault="00F87B01">
            <w:pPr>
              <w:pStyle w:val="ConsPlusNormal"/>
            </w:pPr>
          </w:p>
        </w:tc>
        <w:tc>
          <w:tcPr>
            <w:tcW w:w="1247" w:type="dxa"/>
          </w:tcPr>
          <w:p w:rsidR="00F87B01" w:rsidRDefault="00F87B01">
            <w:pPr>
              <w:pStyle w:val="ConsPlusNormal"/>
            </w:pPr>
          </w:p>
        </w:tc>
      </w:tr>
      <w:tr w:rsidR="00F87B01">
        <w:tc>
          <w:tcPr>
            <w:tcW w:w="413" w:type="dxa"/>
          </w:tcPr>
          <w:p w:rsidR="00F87B01" w:rsidRDefault="00F87B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2" w:type="dxa"/>
          </w:tcPr>
          <w:p w:rsidR="00F87B01" w:rsidRDefault="00F87B01">
            <w:pPr>
              <w:pStyle w:val="ConsPlusNormal"/>
            </w:pPr>
          </w:p>
        </w:tc>
        <w:tc>
          <w:tcPr>
            <w:tcW w:w="1406" w:type="dxa"/>
          </w:tcPr>
          <w:p w:rsidR="00F87B01" w:rsidRDefault="00F87B01">
            <w:pPr>
              <w:pStyle w:val="ConsPlusNormal"/>
            </w:pPr>
          </w:p>
        </w:tc>
        <w:tc>
          <w:tcPr>
            <w:tcW w:w="1191" w:type="dxa"/>
          </w:tcPr>
          <w:p w:rsidR="00F87B01" w:rsidRDefault="00F87B01">
            <w:pPr>
              <w:pStyle w:val="ConsPlusNormal"/>
            </w:pPr>
          </w:p>
        </w:tc>
        <w:tc>
          <w:tcPr>
            <w:tcW w:w="850" w:type="dxa"/>
          </w:tcPr>
          <w:p w:rsidR="00F87B01" w:rsidRDefault="00F87B01">
            <w:pPr>
              <w:pStyle w:val="ConsPlusNormal"/>
            </w:pPr>
          </w:p>
        </w:tc>
        <w:tc>
          <w:tcPr>
            <w:tcW w:w="1134" w:type="dxa"/>
          </w:tcPr>
          <w:p w:rsidR="00F87B01" w:rsidRDefault="00F87B01">
            <w:pPr>
              <w:pStyle w:val="ConsPlusNormal"/>
            </w:pPr>
          </w:p>
        </w:tc>
        <w:tc>
          <w:tcPr>
            <w:tcW w:w="1247" w:type="dxa"/>
          </w:tcPr>
          <w:p w:rsidR="00F87B01" w:rsidRDefault="00F87B01">
            <w:pPr>
              <w:pStyle w:val="ConsPlusNormal"/>
            </w:pPr>
          </w:p>
        </w:tc>
        <w:tc>
          <w:tcPr>
            <w:tcW w:w="950" w:type="dxa"/>
          </w:tcPr>
          <w:p w:rsidR="00F87B01" w:rsidRDefault="00F87B01">
            <w:pPr>
              <w:pStyle w:val="ConsPlusNormal"/>
            </w:pPr>
          </w:p>
        </w:tc>
        <w:tc>
          <w:tcPr>
            <w:tcW w:w="1020" w:type="dxa"/>
          </w:tcPr>
          <w:p w:rsidR="00F87B01" w:rsidRDefault="00F87B01">
            <w:pPr>
              <w:pStyle w:val="ConsPlusNormal"/>
            </w:pPr>
          </w:p>
        </w:tc>
        <w:tc>
          <w:tcPr>
            <w:tcW w:w="1134" w:type="dxa"/>
          </w:tcPr>
          <w:p w:rsidR="00F87B01" w:rsidRDefault="00F87B01">
            <w:pPr>
              <w:pStyle w:val="ConsPlusNormal"/>
            </w:pPr>
          </w:p>
        </w:tc>
        <w:tc>
          <w:tcPr>
            <w:tcW w:w="1247" w:type="dxa"/>
          </w:tcPr>
          <w:p w:rsidR="00F87B01" w:rsidRDefault="00F87B01">
            <w:pPr>
              <w:pStyle w:val="ConsPlusNormal"/>
            </w:pPr>
          </w:p>
        </w:tc>
      </w:tr>
      <w:tr w:rsidR="00F87B01">
        <w:tc>
          <w:tcPr>
            <w:tcW w:w="413" w:type="dxa"/>
          </w:tcPr>
          <w:p w:rsidR="00F87B01" w:rsidRDefault="00F87B01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152" w:type="dxa"/>
          </w:tcPr>
          <w:p w:rsidR="00F87B01" w:rsidRDefault="00F87B01">
            <w:pPr>
              <w:pStyle w:val="ConsPlusNormal"/>
            </w:pPr>
          </w:p>
        </w:tc>
        <w:tc>
          <w:tcPr>
            <w:tcW w:w="1406" w:type="dxa"/>
          </w:tcPr>
          <w:p w:rsidR="00F87B01" w:rsidRDefault="00F87B01">
            <w:pPr>
              <w:pStyle w:val="ConsPlusNormal"/>
            </w:pPr>
          </w:p>
        </w:tc>
        <w:tc>
          <w:tcPr>
            <w:tcW w:w="1191" w:type="dxa"/>
          </w:tcPr>
          <w:p w:rsidR="00F87B01" w:rsidRDefault="00F87B01">
            <w:pPr>
              <w:pStyle w:val="ConsPlusNormal"/>
            </w:pPr>
          </w:p>
        </w:tc>
        <w:tc>
          <w:tcPr>
            <w:tcW w:w="850" w:type="dxa"/>
          </w:tcPr>
          <w:p w:rsidR="00F87B01" w:rsidRDefault="00F87B01">
            <w:pPr>
              <w:pStyle w:val="ConsPlusNormal"/>
            </w:pPr>
          </w:p>
        </w:tc>
        <w:tc>
          <w:tcPr>
            <w:tcW w:w="1134" w:type="dxa"/>
          </w:tcPr>
          <w:p w:rsidR="00F87B01" w:rsidRDefault="00F87B01">
            <w:pPr>
              <w:pStyle w:val="ConsPlusNormal"/>
            </w:pPr>
          </w:p>
        </w:tc>
        <w:tc>
          <w:tcPr>
            <w:tcW w:w="1247" w:type="dxa"/>
          </w:tcPr>
          <w:p w:rsidR="00F87B01" w:rsidRDefault="00F87B01">
            <w:pPr>
              <w:pStyle w:val="ConsPlusNormal"/>
            </w:pPr>
          </w:p>
        </w:tc>
        <w:tc>
          <w:tcPr>
            <w:tcW w:w="950" w:type="dxa"/>
          </w:tcPr>
          <w:p w:rsidR="00F87B01" w:rsidRDefault="00F87B01">
            <w:pPr>
              <w:pStyle w:val="ConsPlusNormal"/>
            </w:pPr>
          </w:p>
        </w:tc>
        <w:tc>
          <w:tcPr>
            <w:tcW w:w="1020" w:type="dxa"/>
          </w:tcPr>
          <w:p w:rsidR="00F87B01" w:rsidRDefault="00F87B01">
            <w:pPr>
              <w:pStyle w:val="ConsPlusNormal"/>
            </w:pPr>
          </w:p>
        </w:tc>
        <w:tc>
          <w:tcPr>
            <w:tcW w:w="1134" w:type="dxa"/>
          </w:tcPr>
          <w:p w:rsidR="00F87B01" w:rsidRDefault="00F87B01">
            <w:pPr>
              <w:pStyle w:val="ConsPlusNormal"/>
            </w:pPr>
          </w:p>
        </w:tc>
        <w:tc>
          <w:tcPr>
            <w:tcW w:w="1247" w:type="dxa"/>
          </w:tcPr>
          <w:p w:rsidR="00F87B01" w:rsidRDefault="00F87B01">
            <w:pPr>
              <w:pStyle w:val="ConsPlusNormal"/>
            </w:pPr>
          </w:p>
        </w:tc>
      </w:tr>
    </w:tbl>
    <w:p w:rsidR="00F87B01" w:rsidRDefault="00F87B01">
      <w:pPr>
        <w:pStyle w:val="ConsPlusNormal"/>
        <w:jc w:val="both"/>
      </w:pPr>
    </w:p>
    <w:p w:rsidR="00F87B01" w:rsidRDefault="00F87B01">
      <w:pPr>
        <w:pStyle w:val="ConsPlusNormal"/>
        <w:jc w:val="both"/>
      </w:pPr>
    </w:p>
    <w:p w:rsidR="00F87B01" w:rsidRDefault="00F87B0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3A5E" w:rsidRDefault="00043A5E">
      <w:bookmarkStart w:id="12" w:name="_GoBack"/>
      <w:bookmarkEnd w:id="12"/>
    </w:p>
    <w:sectPr w:rsidR="00043A5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01"/>
    <w:rsid w:val="00043A5E"/>
    <w:rsid w:val="00F8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26AE5-1C25-4C2C-98BD-1BD3A357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7B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87B0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87B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87B0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87B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87B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87B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87B0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182&amp;dst=550" TargetMode="External"/><Relationship Id="rId13" Type="http://schemas.openxmlformats.org/officeDocument/2006/relationships/hyperlink" Target="https://login.consultant.ru/link/?req=doc&amp;base=LAW&amp;n=466493&amp;dst=214" TargetMode="External"/><Relationship Id="rId18" Type="http://schemas.openxmlformats.org/officeDocument/2006/relationships/hyperlink" Target="https://login.consultant.ru/link/?req=doc&amp;base=LAW&amp;n=477368&amp;dst=179" TargetMode="External"/><Relationship Id="rId26" Type="http://schemas.openxmlformats.org/officeDocument/2006/relationships/image" Target="media/image6.wmf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28240&amp;dst=100006" TargetMode="External"/><Relationship Id="rId7" Type="http://schemas.openxmlformats.org/officeDocument/2006/relationships/hyperlink" Target="https://login.consultant.ru/link/?req=doc&amp;base=LAW&amp;n=477368&amp;dst=296" TargetMode="External"/><Relationship Id="rId12" Type="http://schemas.openxmlformats.org/officeDocument/2006/relationships/hyperlink" Target="https://login.consultant.ru/link/?req=doc&amp;base=LAW&amp;n=439204&amp;dst=100034" TargetMode="External"/><Relationship Id="rId17" Type="http://schemas.openxmlformats.org/officeDocument/2006/relationships/hyperlink" Target="https://login.consultant.ru/link/?req=doc&amp;base=LAW&amp;n=477368&amp;dst=255" TargetMode="External"/><Relationship Id="rId25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0009&amp;dst=100006" TargetMode="External"/><Relationship Id="rId20" Type="http://schemas.openxmlformats.org/officeDocument/2006/relationships/image" Target="media/image2.wmf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009&amp;dst=100006" TargetMode="External"/><Relationship Id="rId11" Type="http://schemas.openxmlformats.org/officeDocument/2006/relationships/hyperlink" Target="http://monitoring.corpmsp.ru" TargetMode="External"/><Relationship Id="rId24" Type="http://schemas.openxmlformats.org/officeDocument/2006/relationships/image" Target="media/image4.wmf"/><Relationship Id="rId5" Type="http://schemas.openxmlformats.org/officeDocument/2006/relationships/hyperlink" Target="https://login.consultant.ru/link/?req=doc&amp;base=LAW&amp;n=428240&amp;dst=100006" TargetMode="External"/><Relationship Id="rId15" Type="http://schemas.openxmlformats.org/officeDocument/2006/relationships/hyperlink" Target="https://login.consultant.ru/link/?req=doc&amp;base=LAW&amp;n=477368&amp;dst=297" TargetMode="External"/><Relationship Id="rId23" Type="http://schemas.openxmlformats.org/officeDocument/2006/relationships/image" Target="media/image3.wmf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0009&amp;dst=100006" TargetMode="External"/><Relationship Id="rId19" Type="http://schemas.openxmlformats.org/officeDocument/2006/relationships/hyperlink" Target="https://login.consultant.ru/link/?req=doc&amp;base=LAW&amp;n=43325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28240&amp;dst=100006" TargetMode="External"/><Relationship Id="rId14" Type="http://schemas.openxmlformats.org/officeDocument/2006/relationships/image" Target="media/image1.wmf"/><Relationship Id="rId22" Type="http://schemas.openxmlformats.org/officeDocument/2006/relationships/hyperlink" Target="https://login.consultant.ru/link/?req=doc&amp;base=LAW&amp;n=481143&amp;dst=17735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4259</Words>
  <Characters>24281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Гульманова Ирина Фановна</dc:creator>
  <cp:keywords/>
  <dc:description/>
  <cp:lastModifiedBy>Гульманова Ирина Фановна</cp:lastModifiedBy>
  <cp:revision>1</cp:revision>
  <dcterms:created xsi:type="dcterms:W3CDTF">2024-08-13T07:04:00Z</dcterms:created>
  <dcterms:modified xsi:type="dcterms:W3CDTF">2024-08-13T07:05:00Z</dcterms:modified>
</cp:coreProperties>
</file>